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38EB" w14:textId="318389EE" w:rsidR="00273500" w:rsidRDefault="00273500" w:rsidP="00273500">
      <w:pPr>
        <w:pStyle w:val="Header"/>
        <w:jc w:val="center"/>
      </w:pPr>
    </w:p>
    <w:p w14:paraId="0486555C" w14:textId="77777777" w:rsidR="00585B1C" w:rsidRDefault="00585B1C" w:rsidP="00CC3C68">
      <w:pPr>
        <w:widowControl w:val="0"/>
        <w:tabs>
          <w:tab w:val="center" w:pos="4109"/>
        </w:tabs>
        <w:spacing w:line="276" w:lineRule="auto"/>
        <w:jc w:val="center"/>
        <w:rPr>
          <w:rFonts w:ascii="Arial" w:hAnsi="Arial" w:cs="Arial"/>
          <w:b/>
          <w:sz w:val="36"/>
          <w:szCs w:val="36"/>
          <w:lang w:val="en-GB"/>
        </w:rPr>
      </w:pPr>
    </w:p>
    <w:p w14:paraId="350FC066" w14:textId="77777777" w:rsidR="005514B7" w:rsidRDefault="005514B7" w:rsidP="00CC3C68">
      <w:pPr>
        <w:widowControl w:val="0"/>
        <w:tabs>
          <w:tab w:val="center" w:pos="4109"/>
        </w:tabs>
        <w:spacing w:line="276" w:lineRule="auto"/>
        <w:jc w:val="center"/>
        <w:rPr>
          <w:rFonts w:ascii="Arial" w:hAnsi="Arial" w:cs="Arial"/>
          <w:b/>
          <w:sz w:val="36"/>
          <w:szCs w:val="36"/>
          <w:lang w:val="en-GB"/>
        </w:rPr>
      </w:pPr>
    </w:p>
    <w:p w14:paraId="2C8E317C" w14:textId="77777777" w:rsidR="005514B7" w:rsidRPr="00872567" w:rsidRDefault="005514B7" w:rsidP="00CC3C68">
      <w:pPr>
        <w:widowControl w:val="0"/>
        <w:tabs>
          <w:tab w:val="center" w:pos="4109"/>
        </w:tabs>
        <w:spacing w:line="276" w:lineRule="auto"/>
        <w:jc w:val="center"/>
        <w:rPr>
          <w:rFonts w:ascii="Arial" w:hAnsi="Arial" w:cs="Arial"/>
          <w:b/>
          <w:sz w:val="36"/>
          <w:szCs w:val="36"/>
          <w:lang w:val="en-GB"/>
        </w:rPr>
      </w:pPr>
    </w:p>
    <w:p w14:paraId="07DD4D51" w14:textId="77777777" w:rsidR="00585B1C" w:rsidRPr="00872567" w:rsidRDefault="00585B1C" w:rsidP="00CC3C68">
      <w:pPr>
        <w:widowControl w:val="0"/>
        <w:tabs>
          <w:tab w:val="center" w:pos="4109"/>
        </w:tabs>
        <w:spacing w:line="276" w:lineRule="auto"/>
        <w:jc w:val="center"/>
        <w:rPr>
          <w:rFonts w:ascii="Arial" w:hAnsi="Arial" w:cs="Arial"/>
          <w:b/>
          <w:sz w:val="36"/>
          <w:szCs w:val="36"/>
          <w:lang w:val="en-GB"/>
        </w:rPr>
      </w:pPr>
    </w:p>
    <w:p w14:paraId="2409A8CD" w14:textId="019647C0" w:rsidR="00585B1C" w:rsidRPr="004155EE" w:rsidRDefault="005514B7" w:rsidP="00CC3C68">
      <w:pPr>
        <w:widowControl w:val="0"/>
        <w:tabs>
          <w:tab w:val="center" w:pos="4109"/>
        </w:tabs>
        <w:spacing w:line="276" w:lineRule="auto"/>
        <w:jc w:val="center"/>
        <w:rPr>
          <w:rFonts w:asciiTheme="minorHAnsi" w:hAnsiTheme="minorHAnsi" w:cstheme="minorHAnsi"/>
          <w:b/>
          <w:sz w:val="40"/>
          <w:szCs w:val="40"/>
          <w:lang w:val="en-GB"/>
        </w:rPr>
      </w:pPr>
      <w:r>
        <w:rPr>
          <w:rFonts w:asciiTheme="minorHAnsi" w:hAnsiTheme="minorHAnsi" w:cstheme="minorHAnsi"/>
          <w:b/>
          <w:sz w:val="40"/>
          <w:szCs w:val="40"/>
          <w:lang w:val="en-GB"/>
        </w:rPr>
        <w:t xml:space="preserve">Fair </w:t>
      </w:r>
      <w:r w:rsidR="00ED3F01">
        <w:rPr>
          <w:rFonts w:asciiTheme="minorHAnsi" w:hAnsiTheme="minorHAnsi" w:cstheme="minorHAnsi"/>
          <w:b/>
          <w:sz w:val="40"/>
          <w:szCs w:val="40"/>
          <w:lang w:val="en-GB"/>
        </w:rPr>
        <w:t>Processing</w:t>
      </w:r>
      <w:r>
        <w:rPr>
          <w:rFonts w:asciiTheme="minorHAnsi" w:hAnsiTheme="minorHAnsi" w:cstheme="minorHAnsi"/>
          <w:b/>
          <w:sz w:val="40"/>
          <w:szCs w:val="40"/>
          <w:lang w:val="en-GB"/>
        </w:rPr>
        <w:t xml:space="preserve"> and Privacy</w:t>
      </w:r>
      <w:r w:rsidR="00ED3F01">
        <w:rPr>
          <w:rFonts w:asciiTheme="minorHAnsi" w:hAnsiTheme="minorHAnsi" w:cstheme="minorHAnsi"/>
          <w:b/>
          <w:sz w:val="40"/>
          <w:szCs w:val="40"/>
          <w:lang w:val="en-GB"/>
        </w:rPr>
        <w:t xml:space="preserve"> Notice</w:t>
      </w:r>
      <w:r>
        <w:rPr>
          <w:rFonts w:asciiTheme="minorHAnsi" w:hAnsiTheme="minorHAnsi" w:cstheme="minorHAnsi"/>
          <w:b/>
          <w:sz w:val="40"/>
          <w:szCs w:val="40"/>
          <w:lang w:val="en-GB"/>
        </w:rPr>
        <w:t xml:space="preserve"> Policy</w:t>
      </w:r>
    </w:p>
    <w:p w14:paraId="1B4A8532" w14:textId="77777777" w:rsidR="005C043B" w:rsidRDefault="005C043B" w:rsidP="00CC3C68">
      <w:pPr>
        <w:widowControl w:val="0"/>
        <w:tabs>
          <w:tab w:val="center" w:pos="4109"/>
        </w:tabs>
        <w:spacing w:line="276" w:lineRule="auto"/>
        <w:jc w:val="center"/>
        <w:rPr>
          <w:rFonts w:ascii="Arial" w:hAnsi="Arial" w:cs="Arial"/>
          <w:b/>
          <w:sz w:val="40"/>
          <w:szCs w:val="40"/>
          <w:lang w:val="en-GB"/>
        </w:rPr>
      </w:pPr>
    </w:p>
    <w:p w14:paraId="1D749F41" w14:textId="77777777" w:rsidR="005C043B" w:rsidRDefault="005C043B" w:rsidP="00CC3C68">
      <w:pPr>
        <w:widowControl w:val="0"/>
        <w:tabs>
          <w:tab w:val="center" w:pos="4109"/>
        </w:tabs>
        <w:spacing w:line="276" w:lineRule="auto"/>
        <w:jc w:val="center"/>
        <w:rPr>
          <w:rFonts w:ascii="Arial" w:hAnsi="Arial" w:cs="Arial"/>
          <w:b/>
          <w:sz w:val="40"/>
          <w:szCs w:val="40"/>
          <w:lang w:val="en-GB"/>
        </w:rPr>
      </w:pPr>
    </w:p>
    <w:p w14:paraId="0BFD79B1" w14:textId="586695F3" w:rsidR="00585B1C" w:rsidRPr="004155EE" w:rsidRDefault="005C043B" w:rsidP="005C043B">
      <w:pPr>
        <w:widowControl w:val="0"/>
        <w:tabs>
          <w:tab w:val="center" w:pos="4109"/>
        </w:tabs>
        <w:spacing w:line="276" w:lineRule="auto"/>
        <w:rPr>
          <w:rFonts w:asciiTheme="minorHAnsi" w:hAnsiTheme="minorHAnsi" w:cstheme="minorHAnsi"/>
          <w:b/>
          <w:sz w:val="36"/>
          <w:szCs w:val="36"/>
          <w:lang w:val="en-GB"/>
        </w:rPr>
      </w:pPr>
      <w:r w:rsidRPr="004155EE">
        <w:rPr>
          <w:rFonts w:asciiTheme="minorHAnsi" w:hAnsiTheme="minorHAnsi" w:cstheme="minorHAnsi"/>
          <w:b/>
          <w:sz w:val="28"/>
          <w:szCs w:val="28"/>
          <w:lang w:val="en-GB"/>
        </w:rPr>
        <w:t>Table of contents</w:t>
      </w:r>
    </w:p>
    <w:p w14:paraId="1E619828" w14:textId="77777777" w:rsidR="00585B1C" w:rsidRDefault="00585B1C" w:rsidP="00CC3C68">
      <w:pPr>
        <w:widowControl w:val="0"/>
        <w:tabs>
          <w:tab w:val="center" w:pos="4109"/>
        </w:tabs>
        <w:spacing w:line="276" w:lineRule="auto"/>
        <w:jc w:val="center"/>
        <w:rPr>
          <w:rFonts w:asciiTheme="minorHAnsi" w:hAnsiTheme="minorHAnsi" w:cstheme="minorHAnsi"/>
          <w:b/>
          <w:sz w:val="36"/>
          <w:szCs w:val="36"/>
          <w:lang w:val="en-GB"/>
        </w:rPr>
      </w:pPr>
      <w:bookmarkStart w:id="0" w:name="_Hlk205908087"/>
    </w:p>
    <w:tbl>
      <w:tblPr>
        <w:tblStyle w:val="TableGrid"/>
        <w:tblW w:w="0" w:type="auto"/>
        <w:tblInd w:w="0" w:type="dxa"/>
        <w:tblLook w:val="04A0" w:firstRow="1" w:lastRow="0" w:firstColumn="1" w:lastColumn="0" w:noHBand="0" w:noVBand="1"/>
      </w:tblPr>
      <w:tblGrid>
        <w:gridCol w:w="1413"/>
        <w:gridCol w:w="4597"/>
        <w:gridCol w:w="3006"/>
      </w:tblGrid>
      <w:tr w:rsidR="005514B7" w:rsidRPr="004155EE" w14:paraId="484E7115" w14:textId="77777777" w:rsidTr="00E73BF7">
        <w:tc>
          <w:tcPr>
            <w:tcW w:w="1413" w:type="dxa"/>
            <w:tcBorders>
              <w:top w:val="single" w:sz="4" w:space="0" w:color="auto"/>
              <w:left w:val="single" w:sz="4" w:space="0" w:color="auto"/>
              <w:bottom w:val="single" w:sz="4" w:space="0" w:color="auto"/>
              <w:right w:val="single" w:sz="4" w:space="0" w:color="auto"/>
            </w:tcBorders>
          </w:tcPr>
          <w:p w14:paraId="2745FDCD" w14:textId="77777777" w:rsidR="005514B7" w:rsidRPr="004155EE" w:rsidRDefault="005514B7" w:rsidP="00E73BF7">
            <w:pPr>
              <w:spacing w:line="360" w:lineRule="auto"/>
              <w:rPr>
                <w:rFonts w:asciiTheme="minorHAnsi" w:hAnsiTheme="minorHAnsi" w:cstheme="minorHAnsi"/>
                <w:bCs/>
                <w:szCs w:val="24"/>
                <w:lang w:val="en-GB"/>
              </w:rPr>
            </w:pPr>
            <w:r>
              <w:rPr>
                <w:rFonts w:asciiTheme="minorHAnsi" w:hAnsiTheme="minorHAnsi" w:cstheme="minorHAnsi"/>
                <w:bCs/>
                <w:szCs w:val="24"/>
                <w:lang w:val="en-GB"/>
              </w:rPr>
              <w:t>1</w:t>
            </w:r>
          </w:p>
        </w:tc>
        <w:tc>
          <w:tcPr>
            <w:tcW w:w="4597" w:type="dxa"/>
            <w:tcBorders>
              <w:top w:val="single" w:sz="4" w:space="0" w:color="auto"/>
              <w:left w:val="single" w:sz="4" w:space="0" w:color="auto"/>
              <w:bottom w:val="single" w:sz="4" w:space="0" w:color="auto"/>
              <w:right w:val="single" w:sz="4" w:space="0" w:color="auto"/>
            </w:tcBorders>
          </w:tcPr>
          <w:p w14:paraId="4326667B"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Introduction</w:t>
            </w:r>
          </w:p>
        </w:tc>
        <w:tc>
          <w:tcPr>
            <w:tcW w:w="3006" w:type="dxa"/>
            <w:tcBorders>
              <w:top w:val="single" w:sz="4" w:space="0" w:color="auto"/>
              <w:left w:val="single" w:sz="4" w:space="0" w:color="auto"/>
              <w:bottom w:val="single" w:sz="4" w:space="0" w:color="auto"/>
              <w:right w:val="single" w:sz="4" w:space="0" w:color="auto"/>
            </w:tcBorders>
          </w:tcPr>
          <w:p w14:paraId="333661B0"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Page 2</w:t>
            </w:r>
          </w:p>
        </w:tc>
      </w:tr>
      <w:tr w:rsidR="005514B7" w:rsidRPr="004155EE" w14:paraId="26CD681F" w14:textId="77777777" w:rsidTr="00E73BF7">
        <w:tc>
          <w:tcPr>
            <w:tcW w:w="1413" w:type="dxa"/>
            <w:tcBorders>
              <w:top w:val="single" w:sz="4" w:space="0" w:color="auto"/>
              <w:left w:val="single" w:sz="4" w:space="0" w:color="auto"/>
              <w:bottom w:val="single" w:sz="4" w:space="0" w:color="auto"/>
              <w:right w:val="single" w:sz="4" w:space="0" w:color="auto"/>
            </w:tcBorders>
          </w:tcPr>
          <w:p w14:paraId="04550BCC"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2</w:t>
            </w:r>
          </w:p>
        </w:tc>
        <w:tc>
          <w:tcPr>
            <w:tcW w:w="4597" w:type="dxa"/>
            <w:tcBorders>
              <w:top w:val="single" w:sz="4" w:space="0" w:color="auto"/>
              <w:left w:val="single" w:sz="4" w:space="0" w:color="auto"/>
              <w:bottom w:val="single" w:sz="4" w:space="0" w:color="auto"/>
              <w:right w:val="single" w:sz="4" w:space="0" w:color="auto"/>
            </w:tcBorders>
          </w:tcPr>
          <w:p w14:paraId="4DB24A6E"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 xml:space="preserve">Policy statement </w:t>
            </w:r>
          </w:p>
        </w:tc>
        <w:tc>
          <w:tcPr>
            <w:tcW w:w="3006" w:type="dxa"/>
            <w:tcBorders>
              <w:top w:val="single" w:sz="4" w:space="0" w:color="auto"/>
              <w:left w:val="single" w:sz="4" w:space="0" w:color="auto"/>
              <w:bottom w:val="single" w:sz="4" w:space="0" w:color="auto"/>
              <w:right w:val="single" w:sz="4" w:space="0" w:color="auto"/>
            </w:tcBorders>
          </w:tcPr>
          <w:p w14:paraId="4BDE3614"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Page 2</w:t>
            </w:r>
          </w:p>
        </w:tc>
      </w:tr>
      <w:tr w:rsidR="005514B7" w:rsidRPr="004155EE" w14:paraId="443626F1" w14:textId="77777777" w:rsidTr="00E73BF7">
        <w:tc>
          <w:tcPr>
            <w:tcW w:w="1413" w:type="dxa"/>
            <w:tcBorders>
              <w:top w:val="single" w:sz="4" w:space="0" w:color="auto"/>
              <w:left w:val="single" w:sz="4" w:space="0" w:color="auto"/>
              <w:bottom w:val="single" w:sz="4" w:space="0" w:color="auto"/>
              <w:right w:val="single" w:sz="4" w:space="0" w:color="auto"/>
            </w:tcBorders>
          </w:tcPr>
          <w:p w14:paraId="31203259"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3</w:t>
            </w:r>
          </w:p>
        </w:tc>
        <w:tc>
          <w:tcPr>
            <w:tcW w:w="4597" w:type="dxa"/>
            <w:tcBorders>
              <w:top w:val="single" w:sz="4" w:space="0" w:color="auto"/>
              <w:left w:val="single" w:sz="4" w:space="0" w:color="auto"/>
              <w:bottom w:val="single" w:sz="4" w:space="0" w:color="auto"/>
              <w:right w:val="single" w:sz="4" w:space="0" w:color="auto"/>
            </w:tcBorders>
          </w:tcPr>
          <w:p w14:paraId="3B3845F1"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Scope</w:t>
            </w:r>
          </w:p>
        </w:tc>
        <w:tc>
          <w:tcPr>
            <w:tcW w:w="3006" w:type="dxa"/>
            <w:tcBorders>
              <w:top w:val="single" w:sz="4" w:space="0" w:color="auto"/>
              <w:left w:val="single" w:sz="4" w:space="0" w:color="auto"/>
              <w:bottom w:val="single" w:sz="4" w:space="0" w:color="auto"/>
              <w:right w:val="single" w:sz="4" w:space="0" w:color="auto"/>
            </w:tcBorders>
          </w:tcPr>
          <w:p w14:paraId="78DFFE92"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Page 2</w:t>
            </w:r>
          </w:p>
        </w:tc>
      </w:tr>
      <w:tr w:rsidR="005514B7" w:rsidRPr="004155EE" w14:paraId="59E2FCC8" w14:textId="77777777" w:rsidTr="00E73BF7">
        <w:tc>
          <w:tcPr>
            <w:tcW w:w="1413" w:type="dxa"/>
            <w:tcBorders>
              <w:top w:val="single" w:sz="4" w:space="0" w:color="auto"/>
              <w:left w:val="single" w:sz="4" w:space="0" w:color="auto"/>
              <w:bottom w:val="single" w:sz="4" w:space="0" w:color="auto"/>
              <w:right w:val="single" w:sz="4" w:space="0" w:color="auto"/>
            </w:tcBorders>
          </w:tcPr>
          <w:p w14:paraId="6C80C7C9"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4</w:t>
            </w:r>
          </w:p>
        </w:tc>
        <w:tc>
          <w:tcPr>
            <w:tcW w:w="4597" w:type="dxa"/>
            <w:tcBorders>
              <w:top w:val="single" w:sz="4" w:space="0" w:color="auto"/>
              <w:left w:val="single" w:sz="4" w:space="0" w:color="auto"/>
              <w:bottom w:val="single" w:sz="4" w:space="0" w:color="auto"/>
              <w:right w:val="single" w:sz="4" w:space="0" w:color="auto"/>
            </w:tcBorders>
          </w:tcPr>
          <w:p w14:paraId="237D5ADD"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Definitions</w:t>
            </w:r>
          </w:p>
        </w:tc>
        <w:tc>
          <w:tcPr>
            <w:tcW w:w="3006" w:type="dxa"/>
            <w:tcBorders>
              <w:top w:val="single" w:sz="4" w:space="0" w:color="auto"/>
              <w:left w:val="single" w:sz="4" w:space="0" w:color="auto"/>
              <w:bottom w:val="single" w:sz="4" w:space="0" w:color="auto"/>
              <w:right w:val="single" w:sz="4" w:space="0" w:color="auto"/>
            </w:tcBorders>
          </w:tcPr>
          <w:p w14:paraId="1B13990B"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 xml:space="preserve">Page </w:t>
            </w:r>
            <w:r>
              <w:rPr>
                <w:rFonts w:asciiTheme="minorHAnsi" w:hAnsiTheme="minorHAnsi" w:cstheme="minorHAnsi"/>
                <w:bCs/>
              </w:rPr>
              <w:t>2</w:t>
            </w:r>
          </w:p>
        </w:tc>
      </w:tr>
      <w:tr w:rsidR="005514B7" w:rsidRPr="004155EE" w14:paraId="262C5DF7" w14:textId="77777777" w:rsidTr="00E73BF7">
        <w:tc>
          <w:tcPr>
            <w:tcW w:w="1413" w:type="dxa"/>
            <w:tcBorders>
              <w:top w:val="single" w:sz="4" w:space="0" w:color="auto"/>
              <w:left w:val="single" w:sz="4" w:space="0" w:color="auto"/>
              <w:bottom w:val="single" w:sz="4" w:space="0" w:color="auto"/>
              <w:right w:val="single" w:sz="4" w:space="0" w:color="auto"/>
            </w:tcBorders>
          </w:tcPr>
          <w:p w14:paraId="740870ED"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5</w:t>
            </w:r>
          </w:p>
        </w:tc>
        <w:tc>
          <w:tcPr>
            <w:tcW w:w="4597" w:type="dxa"/>
            <w:tcBorders>
              <w:top w:val="single" w:sz="4" w:space="0" w:color="auto"/>
              <w:left w:val="single" w:sz="4" w:space="0" w:color="auto"/>
              <w:bottom w:val="single" w:sz="4" w:space="0" w:color="auto"/>
              <w:right w:val="single" w:sz="4" w:space="0" w:color="auto"/>
            </w:tcBorders>
          </w:tcPr>
          <w:p w14:paraId="02E12000"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Legal and Regulatory Framework</w:t>
            </w:r>
          </w:p>
        </w:tc>
        <w:tc>
          <w:tcPr>
            <w:tcW w:w="3006" w:type="dxa"/>
            <w:tcBorders>
              <w:top w:val="single" w:sz="4" w:space="0" w:color="auto"/>
              <w:left w:val="single" w:sz="4" w:space="0" w:color="auto"/>
              <w:bottom w:val="single" w:sz="4" w:space="0" w:color="auto"/>
              <w:right w:val="single" w:sz="4" w:space="0" w:color="auto"/>
            </w:tcBorders>
          </w:tcPr>
          <w:p w14:paraId="119542B2"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Page 3</w:t>
            </w:r>
          </w:p>
        </w:tc>
      </w:tr>
      <w:tr w:rsidR="005514B7" w:rsidRPr="004155EE" w14:paraId="1FDD784F" w14:textId="77777777" w:rsidTr="00E73BF7">
        <w:tc>
          <w:tcPr>
            <w:tcW w:w="1413" w:type="dxa"/>
            <w:tcBorders>
              <w:top w:val="single" w:sz="4" w:space="0" w:color="auto"/>
              <w:left w:val="single" w:sz="4" w:space="0" w:color="auto"/>
              <w:bottom w:val="single" w:sz="4" w:space="0" w:color="auto"/>
              <w:right w:val="single" w:sz="4" w:space="0" w:color="auto"/>
            </w:tcBorders>
          </w:tcPr>
          <w:p w14:paraId="0F1D9929"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6</w:t>
            </w:r>
          </w:p>
        </w:tc>
        <w:tc>
          <w:tcPr>
            <w:tcW w:w="4597" w:type="dxa"/>
            <w:tcBorders>
              <w:top w:val="single" w:sz="4" w:space="0" w:color="auto"/>
              <w:left w:val="single" w:sz="4" w:space="0" w:color="auto"/>
              <w:bottom w:val="single" w:sz="4" w:space="0" w:color="auto"/>
              <w:right w:val="single" w:sz="4" w:space="0" w:color="auto"/>
            </w:tcBorders>
          </w:tcPr>
          <w:p w14:paraId="7D8977DB"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Responsibilities</w:t>
            </w:r>
            <w:r>
              <w:rPr>
                <w:rFonts w:asciiTheme="minorHAnsi" w:hAnsiTheme="minorHAnsi" w:cstheme="minorHAnsi"/>
                <w:bCs/>
                <w:szCs w:val="24"/>
              </w:rPr>
              <w:t xml:space="preserve"> </w:t>
            </w:r>
          </w:p>
        </w:tc>
        <w:tc>
          <w:tcPr>
            <w:tcW w:w="3006" w:type="dxa"/>
            <w:tcBorders>
              <w:top w:val="single" w:sz="4" w:space="0" w:color="auto"/>
              <w:left w:val="single" w:sz="4" w:space="0" w:color="auto"/>
              <w:bottom w:val="single" w:sz="4" w:space="0" w:color="auto"/>
              <w:right w:val="single" w:sz="4" w:space="0" w:color="auto"/>
            </w:tcBorders>
          </w:tcPr>
          <w:p w14:paraId="1DC81515"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szCs w:val="24"/>
              </w:rPr>
              <w:t xml:space="preserve">Page </w:t>
            </w:r>
            <w:r>
              <w:rPr>
                <w:rFonts w:asciiTheme="minorHAnsi" w:hAnsiTheme="minorHAnsi" w:cstheme="minorHAnsi"/>
                <w:bCs/>
              </w:rPr>
              <w:t>3</w:t>
            </w:r>
          </w:p>
        </w:tc>
      </w:tr>
      <w:tr w:rsidR="005514B7" w:rsidRPr="004155EE" w14:paraId="7A11AAE2" w14:textId="77777777" w:rsidTr="00E73BF7">
        <w:tc>
          <w:tcPr>
            <w:tcW w:w="1413" w:type="dxa"/>
            <w:tcBorders>
              <w:top w:val="single" w:sz="4" w:space="0" w:color="auto"/>
              <w:left w:val="single" w:sz="4" w:space="0" w:color="auto"/>
              <w:bottom w:val="single" w:sz="4" w:space="0" w:color="auto"/>
              <w:right w:val="single" w:sz="4" w:space="0" w:color="auto"/>
            </w:tcBorders>
          </w:tcPr>
          <w:p w14:paraId="0E5D3296"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7</w:t>
            </w:r>
          </w:p>
        </w:tc>
        <w:tc>
          <w:tcPr>
            <w:tcW w:w="4597" w:type="dxa"/>
            <w:tcBorders>
              <w:top w:val="single" w:sz="4" w:space="0" w:color="auto"/>
              <w:left w:val="single" w:sz="4" w:space="0" w:color="auto"/>
              <w:bottom w:val="single" w:sz="4" w:space="0" w:color="auto"/>
              <w:right w:val="single" w:sz="4" w:space="0" w:color="auto"/>
            </w:tcBorders>
          </w:tcPr>
          <w:p w14:paraId="286A6DB3"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References</w:t>
            </w:r>
          </w:p>
        </w:tc>
        <w:tc>
          <w:tcPr>
            <w:tcW w:w="3006" w:type="dxa"/>
            <w:tcBorders>
              <w:top w:val="single" w:sz="4" w:space="0" w:color="auto"/>
              <w:left w:val="single" w:sz="4" w:space="0" w:color="auto"/>
              <w:bottom w:val="single" w:sz="4" w:space="0" w:color="auto"/>
              <w:right w:val="single" w:sz="4" w:space="0" w:color="auto"/>
            </w:tcBorders>
          </w:tcPr>
          <w:p w14:paraId="15FF3144"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Page 5</w:t>
            </w:r>
          </w:p>
        </w:tc>
      </w:tr>
      <w:tr w:rsidR="005514B7" w:rsidRPr="004155EE" w14:paraId="2395A00A" w14:textId="77777777" w:rsidTr="00E73BF7">
        <w:tc>
          <w:tcPr>
            <w:tcW w:w="1413" w:type="dxa"/>
            <w:tcBorders>
              <w:top w:val="single" w:sz="4" w:space="0" w:color="auto"/>
              <w:left w:val="single" w:sz="4" w:space="0" w:color="auto"/>
              <w:bottom w:val="single" w:sz="4" w:space="0" w:color="auto"/>
              <w:right w:val="single" w:sz="4" w:space="0" w:color="auto"/>
            </w:tcBorders>
          </w:tcPr>
          <w:p w14:paraId="12D58E40"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8</w:t>
            </w:r>
          </w:p>
        </w:tc>
        <w:tc>
          <w:tcPr>
            <w:tcW w:w="4597" w:type="dxa"/>
            <w:tcBorders>
              <w:top w:val="single" w:sz="4" w:space="0" w:color="auto"/>
              <w:left w:val="single" w:sz="4" w:space="0" w:color="auto"/>
              <w:bottom w:val="single" w:sz="4" w:space="0" w:color="auto"/>
              <w:right w:val="single" w:sz="4" w:space="0" w:color="auto"/>
            </w:tcBorders>
          </w:tcPr>
          <w:p w14:paraId="25BEE154"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Version Control</w:t>
            </w:r>
          </w:p>
        </w:tc>
        <w:tc>
          <w:tcPr>
            <w:tcW w:w="3006" w:type="dxa"/>
            <w:tcBorders>
              <w:top w:val="single" w:sz="4" w:space="0" w:color="auto"/>
              <w:left w:val="single" w:sz="4" w:space="0" w:color="auto"/>
              <w:bottom w:val="single" w:sz="4" w:space="0" w:color="auto"/>
              <w:right w:val="single" w:sz="4" w:space="0" w:color="auto"/>
            </w:tcBorders>
          </w:tcPr>
          <w:p w14:paraId="26D71036" w14:textId="77777777" w:rsidR="005514B7" w:rsidRPr="004155EE" w:rsidRDefault="005514B7" w:rsidP="00E73BF7">
            <w:pPr>
              <w:spacing w:line="360" w:lineRule="auto"/>
              <w:rPr>
                <w:rFonts w:asciiTheme="minorHAnsi" w:hAnsiTheme="minorHAnsi" w:cstheme="minorHAnsi"/>
                <w:bCs/>
                <w:szCs w:val="24"/>
              </w:rPr>
            </w:pPr>
            <w:r>
              <w:rPr>
                <w:rFonts w:asciiTheme="minorHAnsi" w:hAnsiTheme="minorHAnsi" w:cstheme="minorHAnsi"/>
                <w:bCs/>
              </w:rPr>
              <w:t>Page 6</w:t>
            </w:r>
          </w:p>
        </w:tc>
      </w:tr>
    </w:tbl>
    <w:p w14:paraId="3E2970DB" w14:textId="77777777" w:rsidR="005514B7" w:rsidRDefault="005514B7" w:rsidP="005514B7">
      <w:pPr>
        <w:widowControl w:val="0"/>
        <w:tabs>
          <w:tab w:val="center" w:pos="4109"/>
        </w:tabs>
        <w:spacing w:line="276" w:lineRule="auto"/>
        <w:rPr>
          <w:rFonts w:asciiTheme="minorHAnsi" w:hAnsiTheme="minorHAnsi" w:cstheme="minorHAnsi"/>
          <w:b/>
          <w:sz w:val="36"/>
          <w:szCs w:val="36"/>
          <w:lang w:val="en-GB"/>
        </w:rPr>
      </w:pPr>
    </w:p>
    <w:p w14:paraId="09E50054" w14:textId="77777777" w:rsidR="00585B1C" w:rsidRDefault="00585B1C" w:rsidP="005C043B">
      <w:pPr>
        <w:widowControl w:val="0"/>
        <w:tabs>
          <w:tab w:val="center" w:pos="4109"/>
        </w:tabs>
        <w:spacing w:line="276" w:lineRule="auto"/>
        <w:rPr>
          <w:rFonts w:asciiTheme="minorHAnsi" w:hAnsiTheme="minorHAnsi" w:cstheme="minorHAnsi"/>
          <w:b/>
          <w:sz w:val="36"/>
          <w:szCs w:val="36"/>
          <w:lang w:val="en-GB"/>
        </w:rPr>
      </w:pPr>
    </w:p>
    <w:bookmarkEnd w:id="0"/>
    <w:p w14:paraId="5BAE39BD" w14:textId="77777777" w:rsidR="00A8202F" w:rsidRDefault="00A8202F" w:rsidP="005C043B">
      <w:pPr>
        <w:widowControl w:val="0"/>
        <w:tabs>
          <w:tab w:val="center" w:pos="4109"/>
        </w:tabs>
        <w:spacing w:line="276" w:lineRule="auto"/>
        <w:rPr>
          <w:rFonts w:asciiTheme="minorHAnsi" w:hAnsiTheme="minorHAnsi" w:cstheme="minorHAnsi"/>
          <w:b/>
          <w:sz w:val="36"/>
          <w:szCs w:val="36"/>
          <w:lang w:val="en-GB"/>
        </w:rPr>
      </w:pPr>
    </w:p>
    <w:p w14:paraId="3879DD4D" w14:textId="77777777" w:rsidR="00A8202F" w:rsidRDefault="00A8202F" w:rsidP="005C043B">
      <w:pPr>
        <w:widowControl w:val="0"/>
        <w:tabs>
          <w:tab w:val="center" w:pos="4109"/>
        </w:tabs>
        <w:spacing w:line="276" w:lineRule="auto"/>
        <w:rPr>
          <w:rFonts w:asciiTheme="minorHAnsi" w:hAnsiTheme="minorHAnsi" w:cstheme="minorHAnsi"/>
          <w:b/>
          <w:sz w:val="36"/>
          <w:szCs w:val="36"/>
          <w:lang w:val="en-GB"/>
        </w:rPr>
      </w:pPr>
    </w:p>
    <w:p w14:paraId="259A716E" w14:textId="77777777" w:rsidR="005514B7" w:rsidRDefault="005514B7" w:rsidP="005C043B">
      <w:pPr>
        <w:widowControl w:val="0"/>
        <w:tabs>
          <w:tab w:val="center" w:pos="4109"/>
        </w:tabs>
        <w:spacing w:line="276" w:lineRule="auto"/>
        <w:rPr>
          <w:rFonts w:asciiTheme="minorHAnsi" w:hAnsiTheme="minorHAnsi" w:cstheme="minorHAnsi"/>
          <w:b/>
          <w:sz w:val="36"/>
          <w:szCs w:val="36"/>
          <w:lang w:val="en-GB"/>
        </w:rPr>
      </w:pPr>
    </w:p>
    <w:p w14:paraId="25CE75F0" w14:textId="77777777" w:rsidR="005514B7" w:rsidRDefault="005514B7" w:rsidP="005C043B">
      <w:pPr>
        <w:widowControl w:val="0"/>
        <w:tabs>
          <w:tab w:val="center" w:pos="4109"/>
        </w:tabs>
        <w:spacing w:line="276" w:lineRule="auto"/>
        <w:rPr>
          <w:rFonts w:asciiTheme="minorHAnsi" w:hAnsiTheme="minorHAnsi" w:cstheme="minorHAnsi"/>
          <w:b/>
          <w:sz w:val="36"/>
          <w:szCs w:val="36"/>
          <w:lang w:val="en-GB"/>
        </w:rPr>
      </w:pPr>
    </w:p>
    <w:p w14:paraId="1D87B38B" w14:textId="77777777" w:rsidR="005514B7" w:rsidRDefault="005514B7" w:rsidP="005C043B">
      <w:pPr>
        <w:widowControl w:val="0"/>
        <w:tabs>
          <w:tab w:val="center" w:pos="4109"/>
        </w:tabs>
        <w:spacing w:line="276" w:lineRule="auto"/>
        <w:rPr>
          <w:rFonts w:asciiTheme="minorHAnsi" w:hAnsiTheme="minorHAnsi" w:cstheme="minorHAnsi"/>
          <w:b/>
          <w:sz w:val="36"/>
          <w:szCs w:val="36"/>
          <w:lang w:val="en-GB"/>
        </w:rPr>
      </w:pPr>
    </w:p>
    <w:p w14:paraId="5BFA39AE" w14:textId="77777777" w:rsidR="005514B7" w:rsidRDefault="005514B7" w:rsidP="005C043B">
      <w:pPr>
        <w:widowControl w:val="0"/>
        <w:tabs>
          <w:tab w:val="center" w:pos="4109"/>
        </w:tabs>
        <w:spacing w:line="276" w:lineRule="auto"/>
        <w:rPr>
          <w:rFonts w:asciiTheme="minorHAnsi" w:hAnsiTheme="minorHAnsi" w:cstheme="minorHAnsi"/>
          <w:b/>
          <w:sz w:val="36"/>
          <w:szCs w:val="36"/>
          <w:lang w:val="en-GB"/>
        </w:rPr>
      </w:pPr>
    </w:p>
    <w:p w14:paraId="3B8A8BC6" w14:textId="77777777" w:rsidR="005514B7" w:rsidRDefault="005514B7" w:rsidP="005C043B">
      <w:pPr>
        <w:widowControl w:val="0"/>
        <w:tabs>
          <w:tab w:val="center" w:pos="4109"/>
        </w:tabs>
        <w:spacing w:line="276" w:lineRule="auto"/>
        <w:rPr>
          <w:rFonts w:asciiTheme="minorHAnsi" w:hAnsiTheme="minorHAnsi" w:cstheme="minorHAnsi"/>
          <w:b/>
          <w:sz w:val="36"/>
          <w:szCs w:val="36"/>
          <w:lang w:val="en-GB"/>
        </w:rPr>
      </w:pPr>
    </w:p>
    <w:p w14:paraId="22962992" w14:textId="77777777" w:rsidR="005514B7" w:rsidRDefault="005514B7" w:rsidP="005C043B">
      <w:pPr>
        <w:widowControl w:val="0"/>
        <w:tabs>
          <w:tab w:val="center" w:pos="4109"/>
        </w:tabs>
        <w:spacing w:line="276" w:lineRule="auto"/>
        <w:rPr>
          <w:rFonts w:asciiTheme="minorHAnsi" w:hAnsiTheme="minorHAnsi" w:cstheme="minorHAnsi"/>
          <w:b/>
          <w:sz w:val="36"/>
          <w:szCs w:val="36"/>
          <w:lang w:val="en-GB"/>
        </w:rPr>
      </w:pPr>
    </w:p>
    <w:p w14:paraId="4DDD7005" w14:textId="521B0BFC" w:rsidR="00585B1C" w:rsidRDefault="00585B1C" w:rsidP="00CC3C68">
      <w:pPr>
        <w:widowControl w:val="0"/>
        <w:spacing w:line="276" w:lineRule="auto"/>
        <w:rPr>
          <w:rFonts w:asciiTheme="minorHAnsi" w:hAnsiTheme="minorHAnsi" w:cstheme="minorHAnsi"/>
          <w:b/>
          <w:bCs/>
          <w:iCs/>
          <w:sz w:val="22"/>
          <w:szCs w:val="22"/>
          <w:u w:val="single"/>
          <w:lang w:val="en-GB"/>
        </w:rPr>
      </w:pPr>
      <w:r w:rsidRPr="004155EE">
        <w:rPr>
          <w:rFonts w:asciiTheme="minorHAnsi" w:hAnsiTheme="minorHAnsi" w:cstheme="minorHAnsi"/>
          <w:b/>
          <w:bCs/>
          <w:iCs/>
          <w:sz w:val="22"/>
          <w:szCs w:val="22"/>
          <w:u w:val="single"/>
          <w:lang w:val="en-GB"/>
        </w:rPr>
        <w:t>Introduction</w:t>
      </w:r>
    </w:p>
    <w:p w14:paraId="1187A16D" w14:textId="77777777" w:rsidR="00A8202F" w:rsidRDefault="00A8202F" w:rsidP="00CC3C68">
      <w:pPr>
        <w:widowControl w:val="0"/>
        <w:spacing w:line="276" w:lineRule="auto"/>
        <w:rPr>
          <w:rFonts w:asciiTheme="minorHAnsi" w:hAnsiTheme="minorHAnsi" w:cstheme="minorHAnsi"/>
          <w:b/>
          <w:bCs/>
          <w:iCs/>
          <w:sz w:val="22"/>
          <w:szCs w:val="22"/>
          <w:u w:val="single"/>
          <w:lang w:val="en-GB"/>
        </w:rPr>
      </w:pPr>
    </w:p>
    <w:p w14:paraId="22556418" w14:textId="68E9DEC8" w:rsidR="00A26744" w:rsidRDefault="00EF4702" w:rsidP="00A26744">
      <w:pPr>
        <w:widowControl w:val="0"/>
        <w:spacing w:line="276" w:lineRule="auto"/>
        <w:rPr>
          <w:rFonts w:asciiTheme="minorHAnsi" w:hAnsiTheme="minorHAnsi" w:cstheme="minorHAnsi"/>
          <w:iCs/>
          <w:sz w:val="22"/>
          <w:szCs w:val="22"/>
        </w:rPr>
      </w:pPr>
      <w:proofErr w:type="spellStart"/>
      <w:r w:rsidRPr="00EF4702">
        <w:rPr>
          <w:rFonts w:asciiTheme="minorHAnsi" w:hAnsiTheme="minorHAnsi" w:cstheme="minorHAnsi"/>
          <w:iCs/>
          <w:sz w:val="22"/>
          <w:szCs w:val="22"/>
        </w:rPr>
        <w:t>Nurslink</w:t>
      </w:r>
      <w:proofErr w:type="spellEnd"/>
      <w:r w:rsidRPr="00EF4702">
        <w:rPr>
          <w:rFonts w:asciiTheme="minorHAnsi" w:hAnsiTheme="minorHAnsi" w:cstheme="minorHAnsi"/>
          <w:iCs/>
          <w:sz w:val="22"/>
          <w:szCs w:val="22"/>
        </w:rPr>
        <w:t xml:space="preserve"> Homecare provides complex healthcare services to clients across the UK. We are the data controller for the personal information we collect, store, and use. This policy explains how we process the personal data of clients and service users in line with our values, the law, and best practice in health and social care.</w:t>
      </w:r>
    </w:p>
    <w:p w14:paraId="36F03B9D" w14:textId="77777777" w:rsidR="00EF4702" w:rsidRPr="00854E80" w:rsidRDefault="00EF4702" w:rsidP="00A26744">
      <w:pPr>
        <w:widowControl w:val="0"/>
        <w:spacing w:line="276" w:lineRule="auto"/>
        <w:rPr>
          <w:rFonts w:asciiTheme="minorHAnsi" w:hAnsiTheme="minorHAnsi" w:cstheme="minorHAnsi"/>
          <w:iCs/>
          <w:sz w:val="22"/>
          <w:szCs w:val="22"/>
          <w:lang w:val="en-GB"/>
        </w:rPr>
      </w:pPr>
    </w:p>
    <w:p w14:paraId="36F5821A" w14:textId="023FDFE0" w:rsidR="00585B1C" w:rsidRDefault="00585B1C" w:rsidP="00585B1C">
      <w:pPr>
        <w:widowControl w:val="0"/>
        <w:tabs>
          <w:tab w:val="left" w:pos="2102"/>
        </w:tabs>
        <w:spacing w:line="276" w:lineRule="auto"/>
        <w:rPr>
          <w:rFonts w:asciiTheme="minorHAnsi" w:hAnsiTheme="minorHAnsi" w:cstheme="minorHAnsi"/>
          <w:b/>
          <w:bCs/>
          <w:iCs/>
          <w:sz w:val="22"/>
          <w:szCs w:val="22"/>
          <w:u w:val="single"/>
          <w:lang w:val="en-GB"/>
        </w:rPr>
      </w:pPr>
      <w:r w:rsidRPr="004155EE">
        <w:rPr>
          <w:rFonts w:asciiTheme="minorHAnsi" w:hAnsiTheme="minorHAnsi" w:cstheme="minorHAnsi"/>
          <w:b/>
          <w:bCs/>
          <w:iCs/>
          <w:sz w:val="22"/>
          <w:szCs w:val="22"/>
          <w:u w:val="single"/>
          <w:lang w:val="en-GB"/>
        </w:rPr>
        <w:t>Policy Statement</w:t>
      </w:r>
    </w:p>
    <w:p w14:paraId="796514F8" w14:textId="77777777" w:rsidR="00872070" w:rsidRDefault="00872070" w:rsidP="00585B1C">
      <w:pPr>
        <w:widowControl w:val="0"/>
        <w:tabs>
          <w:tab w:val="left" w:pos="2102"/>
        </w:tabs>
        <w:spacing w:line="276" w:lineRule="auto"/>
        <w:rPr>
          <w:rFonts w:asciiTheme="minorHAnsi" w:hAnsiTheme="minorHAnsi" w:cstheme="minorHAnsi"/>
          <w:b/>
          <w:bCs/>
          <w:iCs/>
          <w:sz w:val="22"/>
          <w:szCs w:val="22"/>
          <w:u w:val="single"/>
          <w:lang w:val="en-GB"/>
        </w:rPr>
      </w:pPr>
    </w:p>
    <w:p w14:paraId="1CC66D04" w14:textId="19F0F158" w:rsidR="00585B1C" w:rsidRDefault="00EF4702" w:rsidP="00EF4702">
      <w:pPr>
        <w:widowControl w:val="0"/>
        <w:tabs>
          <w:tab w:val="left" w:pos="2102"/>
        </w:tabs>
        <w:spacing w:line="276" w:lineRule="auto"/>
        <w:rPr>
          <w:rFonts w:asciiTheme="minorHAnsi" w:hAnsiTheme="minorHAnsi" w:cstheme="minorHAnsi"/>
          <w:b/>
          <w:bCs/>
          <w:iCs/>
          <w:sz w:val="22"/>
          <w:szCs w:val="22"/>
          <w:u w:val="single"/>
          <w:lang w:val="en-GB"/>
        </w:rPr>
      </w:pPr>
      <w:proofErr w:type="spellStart"/>
      <w:r w:rsidRPr="00EF4702">
        <w:rPr>
          <w:rFonts w:asciiTheme="minorHAnsi" w:hAnsiTheme="minorHAnsi" w:cstheme="minorHAnsi"/>
          <w:iCs/>
          <w:sz w:val="22"/>
          <w:szCs w:val="22"/>
        </w:rPr>
        <w:t>Nurslink</w:t>
      </w:r>
      <w:proofErr w:type="spellEnd"/>
      <w:r w:rsidRPr="00EF4702">
        <w:rPr>
          <w:rFonts w:asciiTheme="minorHAnsi" w:hAnsiTheme="minorHAnsi" w:cstheme="minorHAnsi"/>
          <w:iCs/>
          <w:sz w:val="22"/>
          <w:szCs w:val="22"/>
        </w:rPr>
        <w:t xml:space="preserve"> Homecare is committed to protecting the privacy and confidentiality of all personal data belonging to clients and service users. We process information fairly, lawfully, and transparently, ensuring it is used only for the purposes of delivering safe, effective, and person-</w:t>
      </w:r>
      <w:proofErr w:type="spellStart"/>
      <w:r w:rsidRPr="00EF4702">
        <w:rPr>
          <w:rFonts w:asciiTheme="minorHAnsi" w:hAnsiTheme="minorHAnsi" w:cstheme="minorHAnsi"/>
          <w:iCs/>
          <w:sz w:val="22"/>
          <w:szCs w:val="22"/>
        </w:rPr>
        <w:t>centred</w:t>
      </w:r>
      <w:proofErr w:type="spellEnd"/>
      <w:r w:rsidRPr="00EF4702">
        <w:rPr>
          <w:rFonts w:asciiTheme="minorHAnsi" w:hAnsiTheme="minorHAnsi" w:cstheme="minorHAnsi"/>
          <w:iCs/>
          <w:sz w:val="22"/>
          <w:szCs w:val="22"/>
        </w:rPr>
        <w:t xml:space="preserve"> care, meeting our legal obligations, and supporting service quality.</w:t>
      </w:r>
    </w:p>
    <w:p w14:paraId="5B710A27" w14:textId="77777777" w:rsidR="00EF4702" w:rsidRDefault="00EF4702" w:rsidP="00EF4702">
      <w:pPr>
        <w:widowControl w:val="0"/>
        <w:tabs>
          <w:tab w:val="left" w:pos="2102"/>
        </w:tabs>
        <w:spacing w:line="276" w:lineRule="auto"/>
        <w:rPr>
          <w:rFonts w:asciiTheme="minorHAnsi" w:hAnsiTheme="minorHAnsi" w:cstheme="minorHAnsi"/>
          <w:b/>
          <w:bCs/>
          <w:iCs/>
          <w:sz w:val="22"/>
          <w:szCs w:val="22"/>
          <w:u w:val="single"/>
          <w:lang w:val="en-GB"/>
        </w:rPr>
      </w:pPr>
    </w:p>
    <w:p w14:paraId="6ED0D21A" w14:textId="0E30C02F" w:rsidR="00EF4702" w:rsidRDefault="00EF4702" w:rsidP="00EF4702">
      <w:pPr>
        <w:widowControl w:val="0"/>
        <w:tabs>
          <w:tab w:val="left" w:pos="2102"/>
        </w:tabs>
        <w:spacing w:line="276" w:lineRule="auto"/>
        <w:rPr>
          <w:rFonts w:asciiTheme="minorHAnsi" w:hAnsiTheme="minorHAnsi" w:cstheme="minorHAnsi"/>
          <w:b/>
          <w:bCs/>
          <w:iCs/>
          <w:sz w:val="22"/>
          <w:szCs w:val="22"/>
          <w:u w:val="single"/>
          <w:lang w:val="en-GB"/>
        </w:rPr>
      </w:pPr>
      <w:r>
        <w:rPr>
          <w:rFonts w:asciiTheme="minorHAnsi" w:hAnsiTheme="minorHAnsi" w:cstheme="minorHAnsi"/>
          <w:b/>
          <w:bCs/>
          <w:iCs/>
          <w:sz w:val="22"/>
          <w:szCs w:val="22"/>
          <w:u w:val="single"/>
          <w:lang w:val="en-GB"/>
        </w:rPr>
        <w:t>Scope</w:t>
      </w:r>
    </w:p>
    <w:p w14:paraId="06368D88" w14:textId="77777777" w:rsidR="00872070" w:rsidRDefault="00872070" w:rsidP="00585B1C">
      <w:pPr>
        <w:widowControl w:val="0"/>
        <w:tabs>
          <w:tab w:val="left" w:pos="2102"/>
        </w:tabs>
        <w:spacing w:line="276" w:lineRule="auto"/>
        <w:rPr>
          <w:rFonts w:asciiTheme="minorHAnsi" w:hAnsiTheme="minorHAnsi" w:cstheme="minorHAnsi"/>
          <w:b/>
          <w:bCs/>
          <w:iCs/>
          <w:sz w:val="22"/>
          <w:szCs w:val="22"/>
          <w:u w:val="single"/>
          <w:lang w:val="en-GB"/>
        </w:rPr>
      </w:pPr>
    </w:p>
    <w:p w14:paraId="1F83FDB4"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This policy applies to:</w:t>
      </w:r>
    </w:p>
    <w:p w14:paraId="25A8A022" w14:textId="77777777" w:rsidR="00EF4702" w:rsidRPr="00EF4702" w:rsidRDefault="00EF4702" w:rsidP="00EF4702">
      <w:pPr>
        <w:widowControl w:val="0"/>
        <w:numPr>
          <w:ilvl w:val="0"/>
          <w:numId w:val="19"/>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 xml:space="preserve">All clients and service users receiving care from </w:t>
      </w:r>
      <w:proofErr w:type="spellStart"/>
      <w:r w:rsidRPr="00EF4702">
        <w:rPr>
          <w:rFonts w:asciiTheme="minorHAnsi" w:hAnsiTheme="minorHAnsi" w:cstheme="minorHAnsi"/>
          <w:iCs/>
          <w:sz w:val="22"/>
          <w:szCs w:val="22"/>
          <w:lang w:val="en-GB"/>
        </w:rPr>
        <w:t>Nurslink</w:t>
      </w:r>
      <w:proofErr w:type="spellEnd"/>
      <w:r w:rsidRPr="00EF4702">
        <w:rPr>
          <w:rFonts w:asciiTheme="minorHAnsi" w:hAnsiTheme="minorHAnsi" w:cstheme="minorHAnsi"/>
          <w:iCs/>
          <w:sz w:val="22"/>
          <w:szCs w:val="22"/>
          <w:lang w:val="en-GB"/>
        </w:rPr>
        <w:t xml:space="preserve"> Homecare.</w:t>
      </w:r>
    </w:p>
    <w:p w14:paraId="5114059A" w14:textId="77777777" w:rsidR="00EF4702" w:rsidRPr="00EF4702" w:rsidRDefault="00EF4702" w:rsidP="00EF4702">
      <w:pPr>
        <w:widowControl w:val="0"/>
        <w:numPr>
          <w:ilvl w:val="0"/>
          <w:numId w:val="19"/>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All services delivered in the home or community settings.</w:t>
      </w:r>
    </w:p>
    <w:p w14:paraId="0827C934" w14:textId="59AAC2CA" w:rsidR="00EF4702" w:rsidRPr="00EF4702" w:rsidRDefault="00EF4702" w:rsidP="00EF4702">
      <w:pPr>
        <w:widowControl w:val="0"/>
        <w:numPr>
          <w:ilvl w:val="0"/>
          <w:numId w:val="19"/>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 xml:space="preserve">All personal data collected directly from clients, their families, carers, legal representatives, healthcare professionals, or </w:t>
      </w:r>
      <w:r>
        <w:rPr>
          <w:rFonts w:asciiTheme="minorHAnsi" w:hAnsiTheme="minorHAnsi" w:cstheme="minorHAnsi"/>
          <w:iCs/>
          <w:sz w:val="22"/>
          <w:szCs w:val="22"/>
          <w:lang w:val="en-GB"/>
        </w:rPr>
        <w:t xml:space="preserve">local </w:t>
      </w:r>
      <w:r w:rsidRPr="00EF4702">
        <w:rPr>
          <w:rFonts w:asciiTheme="minorHAnsi" w:hAnsiTheme="minorHAnsi" w:cstheme="minorHAnsi"/>
          <w:iCs/>
          <w:sz w:val="22"/>
          <w:szCs w:val="22"/>
          <w:lang w:val="en-GB"/>
        </w:rPr>
        <w:t>authorities.</w:t>
      </w:r>
    </w:p>
    <w:p w14:paraId="795E84B6"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 xml:space="preserve">This policy does </w:t>
      </w:r>
      <w:r w:rsidRPr="00EF4702">
        <w:rPr>
          <w:rFonts w:asciiTheme="minorHAnsi" w:hAnsiTheme="minorHAnsi" w:cstheme="minorHAnsi"/>
          <w:b/>
          <w:bCs/>
          <w:iCs/>
          <w:sz w:val="22"/>
          <w:szCs w:val="22"/>
          <w:lang w:val="en-GB"/>
        </w:rPr>
        <w:t>not</w:t>
      </w:r>
      <w:r w:rsidRPr="00EF4702">
        <w:rPr>
          <w:rFonts w:asciiTheme="minorHAnsi" w:hAnsiTheme="minorHAnsi" w:cstheme="minorHAnsi"/>
          <w:iCs/>
          <w:sz w:val="22"/>
          <w:szCs w:val="22"/>
          <w:lang w:val="en-GB"/>
        </w:rPr>
        <w:t xml:space="preserve"> apply to staff or contractor data, which is governed by separate policies.</w:t>
      </w:r>
    </w:p>
    <w:p w14:paraId="364DBAB3" w14:textId="77777777" w:rsidR="004108F9" w:rsidRDefault="004108F9" w:rsidP="00676CB3">
      <w:pPr>
        <w:rPr>
          <w:rFonts w:asciiTheme="minorHAnsi" w:hAnsiTheme="minorHAnsi" w:cstheme="minorHAnsi"/>
          <w:sz w:val="22"/>
          <w:szCs w:val="22"/>
        </w:rPr>
      </w:pPr>
    </w:p>
    <w:p w14:paraId="54BBFBE9" w14:textId="77777777" w:rsidR="00010DC3" w:rsidRDefault="00010DC3" w:rsidP="00676CB3">
      <w:pPr>
        <w:rPr>
          <w:rFonts w:asciiTheme="minorHAnsi" w:hAnsiTheme="minorHAnsi" w:cstheme="minorHAnsi"/>
          <w:sz w:val="22"/>
          <w:szCs w:val="22"/>
        </w:rPr>
      </w:pPr>
    </w:p>
    <w:p w14:paraId="18F05700" w14:textId="5B2E2265" w:rsidR="00EF4702" w:rsidRDefault="00EF4702" w:rsidP="00EF4702">
      <w:pPr>
        <w:widowControl w:val="0"/>
        <w:tabs>
          <w:tab w:val="left" w:pos="2102"/>
        </w:tabs>
        <w:spacing w:line="276" w:lineRule="auto"/>
        <w:rPr>
          <w:rFonts w:asciiTheme="minorHAnsi" w:hAnsiTheme="minorHAnsi" w:cstheme="minorHAnsi"/>
          <w:b/>
          <w:bCs/>
          <w:iCs/>
          <w:sz w:val="22"/>
          <w:szCs w:val="22"/>
          <w:u w:val="single"/>
          <w:lang w:val="en-GB"/>
        </w:rPr>
      </w:pPr>
      <w:r>
        <w:rPr>
          <w:rFonts w:asciiTheme="minorHAnsi" w:hAnsiTheme="minorHAnsi" w:cstheme="minorHAnsi"/>
          <w:b/>
          <w:bCs/>
          <w:iCs/>
          <w:sz w:val="22"/>
          <w:szCs w:val="22"/>
          <w:u w:val="single"/>
          <w:lang w:val="en-GB"/>
        </w:rPr>
        <w:t>Definitions</w:t>
      </w:r>
    </w:p>
    <w:p w14:paraId="20062FFC" w14:textId="77777777" w:rsidR="0080228C" w:rsidRDefault="0080228C" w:rsidP="00676CB3">
      <w:pPr>
        <w:rPr>
          <w:rFonts w:asciiTheme="minorHAnsi" w:hAnsiTheme="minorHAnsi" w:cstheme="minorHAnsi"/>
          <w:sz w:val="22"/>
          <w:szCs w:val="22"/>
        </w:rPr>
      </w:pPr>
    </w:p>
    <w:p w14:paraId="5B35A0BC" w14:textId="77777777" w:rsidR="00EF4702" w:rsidRPr="00EF4702" w:rsidRDefault="00EF4702" w:rsidP="00EF4702">
      <w:pPr>
        <w:rPr>
          <w:rFonts w:asciiTheme="minorHAnsi" w:hAnsiTheme="minorHAnsi" w:cstheme="minorHAnsi"/>
          <w:sz w:val="22"/>
          <w:szCs w:val="22"/>
          <w:lang w:val="en-GB"/>
        </w:rPr>
      </w:pPr>
      <w:r w:rsidRPr="00EF4702">
        <w:rPr>
          <w:rFonts w:asciiTheme="minorHAnsi" w:hAnsiTheme="minorHAnsi" w:cstheme="minorHAnsi"/>
          <w:b/>
          <w:bCs/>
          <w:sz w:val="22"/>
          <w:szCs w:val="22"/>
          <w:lang w:val="en-GB"/>
        </w:rPr>
        <w:t>Data Controller:</w:t>
      </w:r>
      <w:r w:rsidRPr="00EF4702">
        <w:rPr>
          <w:rFonts w:asciiTheme="minorHAnsi" w:hAnsiTheme="minorHAnsi" w:cstheme="minorHAnsi"/>
          <w:sz w:val="22"/>
          <w:szCs w:val="22"/>
          <w:lang w:val="en-GB"/>
        </w:rPr>
        <w:t xml:space="preserve"> The organisation that determines how and why personal data is processed. For this policy, </w:t>
      </w:r>
      <w:proofErr w:type="spellStart"/>
      <w:r w:rsidRPr="00EF4702">
        <w:rPr>
          <w:rFonts w:asciiTheme="minorHAnsi" w:hAnsiTheme="minorHAnsi" w:cstheme="minorHAnsi"/>
          <w:sz w:val="22"/>
          <w:szCs w:val="22"/>
          <w:lang w:val="en-GB"/>
        </w:rPr>
        <w:t>Nurslink</w:t>
      </w:r>
      <w:proofErr w:type="spellEnd"/>
      <w:r w:rsidRPr="00EF4702">
        <w:rPr>
          <w:rFonts w:asciiTheme="minorHAnsi" w:hAnsiTheme="minorHAnsi" w:cstheme="minorHAnsi"/>
          <w:sz w:val="22"/>
          <w:szCs w:val="22"/>
          <w:lang w:val="en-GB"/>
        </w:rPr>
        <w:t xml:space="preserve"> Homecare is the Data Controller.</w:t>
      </w:r>
    </w:p>
    <w:p w14:paraId="33642C5B" w14:textId="77777777" w:rsidR="00EF4702" w:rsidRPr="00EF4702" w:rsidRDefault="00EF4702" w:rsidP="00EF4702">
      <w:pPr>
        <w:rPr>
          <w:rFonts w:asciiTheme="minorHAnsi" w:hAnsiTheme="minorHAnsi" w:cstheme="minorHAnsi"/>
          <w:sz w:val="22"/>
          <w:szCs w:val="22"/>
          <w:lang w:val="en-GB"/>
        </w:rPr>
      </w:pPr>
      <w:r w:rsidRPr="00EF4702">
        <w:rPr>
          <w:rFonts w:asciiTheme="minorHAnsi" w:hAnsiTheme="minorHAnsi" w:cstheme="minorHAnsi"/>
          <w:b/>
          <w:bCs/>
          <w:sz w:val="22"/>
          <w:szCs w:val="22"/>
          <w:lang w:val="en-GB"/>
        </w:rPr>
        <w:t>Data Protection Officer (DPO):</w:t>
      </w:r>
      <w:r w:rsidRPr="00EF4702">
        <w:rPr>
          <w:rFonts w:asciiTheme="minorHAnsi" w:hAnsiTheme="minorHAnsi" w:cstheme="minorHAnsi"/>
          <w:sz w:val="22"/>
          <w:szCs w:val="22"/>
          <w:lang w:val="en-GB"/>
        </w:rPr>
        <w:t xml:space="preserve"> The appointed individual responsible for overseeing data protection compliance.</w:t>
      </w:r>
    </w:p>
    <w:p w14:paraId="250673A8" w14:textId="77777777" w:rsidR="00EF4702" w:rsidRPr="00EF4702" w:rsidRDefault="00EF4702" w:rsidP="00EF4702">
      <w:pPr>
        <w:numPr>
          <w:ilvl w:val="0"/>
          <w:numId w:val="20"/>
        </w:numPr>
        <w:rPr>
          <w:rFonts w:asciiTheme="minorHAnsi" w:hAnsiTheme="minorHAnsi" w:cstheme="minorHAnsi"/>
          <w:sz w:val="22"/>
          <w:szCs w:val="22"/>
          <w:lang w:val="en-GB"/>
        </w:rPr>
      </w:pPr>
      <w:r w:rsidRPr="00EF4702">
        <w:rPr>
          <w:rFonts w:asciiTheme="minorHAnsi" w:hAnsiTheme="minorHAnsi" w:cstheme="minorHAnsi"/>
          <w:sz w:val="22"/>
          <w:szCs w:val="22"/>
          <w:lang w:val="en-GB"/>
        </w:rPr>
        <w:t>Name: Stuart Edwards</w:t>
      </w:r>
    </w:p>
    <w:p w14:paraId="038FAA49" w14:textId="3E567F87" w:rsidR="00EF4702" w:rsidRPr="00EF4702" w:rsidRDefault="00EF4702" w:rsidP="00EF4702">
      <w:pPr>
        <w:numPr>
          <w:ilvl w:val="0"/>
          <w:numId w:val="20"/>
        </w:numPr>
        <w:rPr>
          <w:rFonts w:asciiTheme="minorHAnsi" w:hAnsiTheme="minorHAnsi" w:cstheme="minorHAnsi"/>
          <w:sz w:val="22"/>
          <w:szCs w:val="22"/>
          <w:lang w:val="en-GB"/>
        </w:rPr>
      </w:pPr>
      <w:r w:rsidRPr="00EF4702">
        <w:rPr>
          <w:rFonts w:asciiTheme="minorHAnsi" w:hAnsiTheme="minorHAnsi" w:cstheme="minorHAnsi"/>
          <w:sz w:val="22"/>
          <w:szCs w:val="22"/>
          <w:lang w:val="en-GB"/>
        </w:rPr>
        <w:t xml:space="preserve">Email: </w:t>
      </w:r>
      <w:hyperlink r:id="rId8" w:history="1">
        <w:r w:rsidR="00B31B7E" w:rsidRPr="001172F8">
          <w:rPr>
            <w:rStyle w:val="Hyperlink"/>
            <w:rFonts w:asciiTheme="minorHAnsi" w:hAnsiTheme="minorHAnsi" w:cstheme="minorHAnsi"/>
            <w:sz w:val="22"/>
            <w:szCs w:val="22"/>
            <w:lang w:val="en-GB"/>
          </w:rPr>
          <w:t>stuart@nurslink.co.uk</w:t>
        </w:r>
      </w:hyperlink>
      <w:r w:rsidR="00B31B7E">
        <w:rPr>
          <w:rFonts w:asciiTheme="minorHAnsi" w:hAnsiTheme="minorHAnsi" w:cstheme="minorHAnsi"/>
          <w:sz w:val="22"/>
          <w:szCs w:val="22"/>
          <w:lang w:val="en-GB"/>
        </w:rPr>
        <w:t xml:space="preserve"> </w:t>
      </w:r>
      <w:hyperlink r:id="rId9" w:history="1">
        <w:r w:rsidR="00B31B7E" w:rsidRPr="001172F8">
          <w:rPr>
            <w:rStyle w:val="Hyperlink"/>
            <w:rFonts w:asciiTheme="minorHAnsi" w:hAnsiTheme="minorHAnsi" w:cstheme="minorHAnsi"/>
            <w:sz w:val="22"/>
            <w:szCs w:val="22"/>
            <w:lang w:val="en-GB"/>
          </w:rPr>
          <w:t>/Commercial@nurslink.co.uk</w:t>
        </w:r>
      </w:hyperlink>
      <w:r w:rsidR="00B31B7E">
        <w:rPr>
          <w:rFonts w:asciiTheme="minorHAnsi" w:hAnsiTheme="minorHAnsi" w:cstheme="minorHAnsi"/>
          <w:sz w:val="22"/>
          <w:szCs w:val="22"/>
          <w:lang w:val="en-GB"/>
        </w:rPr>
        <w:t xml:space="preserve"> </w:t>
      </w:r>
    </w:p>
    <w:p w14:paraId="3984531D" w14:textId="098C7CF3" w:rsidR="00EF4702" w:rsidRPr="00EF4702" w:rsidRDefault="00EF4702" w:rsidP="00EF4702">
      <w:pPr>
        <w:numPr>
          <w:ilvl w:val="0"/>
          <w:numId w:val="20"/>
        </w:numPr>
        <w:rPr>
          <w:rFonts w:asciiTheme="minorHAnsi" w:hAnsiTheme="minorHAnsi" w:cstheme="minorHAnsi"/>
          <w:sz w:val="22"/>
          <w:szCs w:val="22"/>
          <w:lang w:val="en-GB"/>
        </w:rPr>
      </w:pPr>
      <w:r w:rsidRPr="00EF4702">
        <w:rPr>
          <w:rFonts w:asciiTheme="minorHAnsi" w:hAnsiTheme="minorHAnsi" w:cstheme="minorHAnsi"/>
          <w:sz w:val="22"/>
          <w:szCs w:val="22"/>
          <w:lang w:val="en-GB"/>
        </w:rPr>
        <w:t xml:space="preserve">Tel: </w:t>
      </w:r>
      <w:r w:rsidR="008012B0" w:rsidRPr="008012B0">
        <w:rPr>
          <w:rFonts w:asciiTheme="minorHAnsi" w:hAnsiTheme="minorHAnsi" w:cstheme="minorHAnsi"/>
          <w:sz w:val="22"/>
          <w:szCs w:val="22"/>
        </w:rPr>
        <w:t>0204 621 3805</w:t>
      </w:r>
    </w:p>
    <w:p w14:paraId="247559E7" w14:textId="77777777" w:rsidR="00EF4702" w:rsidRPr="00EF4702" w:rsidRDefault="00EF4702" w:rsidP="00EF4702">
      <w:pPr>
        <w:rPr>
          <w:rFonts w:asciiTheme="minorHAnsi" w:hAnsiTheme="minorHAnsi" w:cstheme="minorHAnsi"/>
          <w:sz w:val="22"/>
          <w:szCs w:val="22"/>
          <w:lang w:val="en-GB"/>
        </w:rPr>
      </w:pPr>
      <w:r w:rsidRPr="00EF4702">
        <w:rPr>
          <w:rFonts w:asciiTheme="minorHAnsi" w:hAnsiTheme="minorHAnsi" w:cstheme="minorHAnsi"/>
          <w:b/>
          <w:bCs/>
          <w:sz w:val="22"/>
          <w:szCs w:val="22"/>
          <w:lang w:val="en-GB"/>
        </w:rPr>
        <w:t>Personal Data:</w:t>
      </w:r>
      <w:r w:rsidRPr="00EF4702">
        <w:rPr>
          <w:rFonts w:asciiTheme="minorHAnsi" w:hAnsiTheme="minorHAnsi" w:cstheme="minorHAnsi"/>
          <w:sz w:val="22"/>
          <w:szCs w:val="22"/>
          <w:lang w:val="en-GB"/>
        </w:rPr>
        <w:t xml:space="preserve"> Any information relating to an identified or identifiable living individual.</w:t>
      </w:r>
    </w:p>
    <w:p w14:paraId="4506A8A4" w14:textId="77777777" w:rsidR="00EF4702" w:rsidRPr="00EF4702" w:rsidRDefault="00EF4702" w:rsidP="00EF4702">
      <w:pPr>
        <w:rPr>
          <w:rFonts w:asciiTheme="minorHAnsi" w:hAnsiTheme="minorHAnsi" w:cstheme="minorHAnsi"/>
          <w:sz w:val="22"/>
          <w:szCs w:val="22"/>
          <w:lang w:val="en-GB"/>
        </w:rPr>
      </w:pPr>
      <w:r w:rsidRPr="00EF4702">
        <w:rPr>
          <w:rFonts w:asciiTheme="minorHAnsi" w:hAnsiTheme="minorHAnsi" w:cstheme="minorHAnsi"/>
          <w:b/>
          <w:bCs/>
          <w:sz w:val="22"/>
          <w:szCs w:val="22"/>
          <w:lang w:val="en-GB"/>
        </w:rPr>
        <w:t>Special Category Data:</w:t>
      </w:r>
      <w:r w:rsidRPr="00EF4702">
        <w:rPr>
          <w:rFonts w:asciiTheme="minorHAnsi" w:hAnsiTheme="minorHAnsi" w:cstheme="minorHAnsi"/>
          <w:sz w:val="22"/>
          <w:szCs w:val="22"/>
          <w:lang w:val="en-GB"/>
        </w:rPr>
        <w:t xml:space="preserve"> Sensitive information such as health details, which require additional protection.</w:t>
      </w:r>
    </w:p>
    <w:p w14:paraId="2B807E7C" w14:textId="77777777" w:rsidR="00EF4702" w:rsidRPr="00EF4702" w:rsidRDefault="00EF4702" w:rsidP="00EF4702">
      <w:pPr>
        <w:rPr>
          <w:rFonts w:asciiTheme="minorHAnsi" w:hAnsiTheme="minorHAnsi" w:cstheme="minorHAnsi"/>
          <w:sz w:val="22"/>
          <w:szCs w:val="22"/>
          <w:lang w:val="en-GB"/>
        </w:rPr>
      </w:pPr>
      <w:r w:rsidRPr="00EF4702">
        <w:rPr>
          <w:rFonts w:asciiTheme="minorHAnsi" w:hAnsiTheme="minorHAnsi" w:cstheme="minorHAnsi"/>
          <w:b/>
          <w:bCs/>
          <w:sz w:val="22"/>
          <w:szCs w:val="22"/>
          <w:lang w:val="en-GB"/>
        </w:rPr>
        <w:lastRenderedPageBreak/>
        <w:t>UK GDPR:</w:t>
      </w:r>
      <w:r w:rsidRPr="00EF4702">
        <w:rPr>
          <w:rFonts w:asciiTheme="minorHAnsi" w:hAnsiTheme="minorHAnsi" w:cstheme="minorHAnsi"/>
          <w:sz w:val="22"/>
          <w:szCs w:val="22"/>
          <w:lang w:val="en-GB"/>
        </w:rPr>
        <w:t xml:space="preserve"> United Kingdom General Data Protection Regulation.</w:t>
      </w:r>
    </w:p>
    <w:p w14:paraId="7B812BE4" w14:textId="77777777" w:rsidR="00EF4702" w:rsidRDefault="00EF4702" w:rsidP="00EF4702">
      <w:pPr>
        <w:rPr>
          <w:rFonts w:asciiTheme="minorHAnsi" w:hAnsiTheme="minorHAnsi" w:cstheme="minorHAnsi"/>
          <w:sz w:val="22"/>
          <w:szCs w:val="22"/>
          <w:lang w:val="en-GB"/>
        </w:rPr>
      </w:pPr>
      <w:r w:rsidRPr="00EF4702">
        <w:rPr>
          <w:rFonts w:asciiTheme="minorHAnsi" w:hAnsiTheme="minorHAnsi" w:cstheme="minorHAnsi"/>
          <w:b/>
          <w:bCs/>
          <w:sz w:val="22"/>
          <w:szCs w:val="22"/>
          <w:lang w:val="en-GB"/>
        </w:rPr>
        <w:t>CQC:</w:t>
      </w:r>
      <w:r w:rsidRPr="00EF4702">
        <w:rPr>
          <w:rFonts w:asciiTheme="minorHAnsi" w:hAnsiTheme="minorHAnsi" w:cstheme="minorHAnsi"/>
          <w:sz w:val="22"/>
          <w:szCs w:val="22"/>
          <w:lang w:val="en-GB"/>
        </w:rPr>
        <w:t xml:space="preserve"> Care Quality Commission, the regulator for health and social care in England.</w:t>
      </w:r>
    </w:p>
    <w:p w14:paraId="45A2E583" w14:textId="77777777" w:rsidR="00EF4702" w:rsidRPr="00EF4702" w:rsidRDefault="00EF4702" w:rsidP="00EF4702">
      <w:pPr>
        <w:rPr>
          <w:rFonts w:asciiTheme="minorHAnsi" w:hAnsiTheme="minorHAnsi" w:cstheme="minorHAnsi"/>
          <w:sz w:val="22"/>
          <w:szCs w:val="22"/>
          <w:lang w:val="en-GB"/>
        </w:rPr>
      </w:pPr>
    </w:p>
    <w:p w14:paraId="1181FC63" w14:textId="0FB6E501" w:rsidR="00EF4702" w:rsidRDefault="00EF4702" w:rsidP="00EF4702">
      <w:pPr>
        <w:widowControl w:val="0"/>
        <w:tabs>
          <w:tab w:val="left" w:pos="2102"/>
        </w:tabs>
        <w:spacing w:line="276" w:lineRule="auto"/>
        <w:rPr>
          <w:rFonts w:asciiTheme="minorHAnsi" w:hAnsiTheme="minorHAnsi" w:cstheme="minorHAnsi"/>
          <w:b/>
          <w:bCs/>
          <w:iCs/>
          <w:sz w:val="22"/>
          <w:szCs w:val="22"/>
          <w:u w:val="single"/>
          <w:lang w:val="en-GB"/>
        </w:rPr>
      </w:pPr>
      <w:r>
        <w:rPr>
          <w:rFonts w:asciiTheme="minorHAnsi" w:hAnsiTheme="minorHAnsi" w:cstheme="minorHAnsi"/>
          <w:b/>
          <w:bCs/>
          <w:iCs/>
          <w:sz w:val="22"/>
          <w:szCs w:val="22"/>
          <w:u w:val="single"/>
          <w:lang w:val="en-GB"/>
        </w:rPr>
        <w:t>Legal and Regulatory Framework</w:t>
      </w:r>
    </w:p>
    <w:p w14:paraId="25EBEE2B" w14:textId="77777777" w:rsidR="004108F9" w:rsidRPr="004108F9" w:rsidRDefault="004108F9" w:rsidP="0080228C">
      <w:pPr>
        <w:rPr>
          <w:rFonts w:asciiTheme="minorHAnsi" w:hAnsiTheme="minorHAnsi" w:cstheme="minorHAnsi"/>
          <w:sz w:val="22"/>
          <w:szCs w:val="22"/>
          <w:u w:val="single"/>
        </w:rPr>
      </w:pPr>
    </w:p>
    <w:p w14:paraId="6B5546DC" w14:textId="77777777" w:rsidR="00EF4702" w:rsidRPr="00EF4702" w:rsidRDefault="00EF4702" w:rsidP="00EF4702">
      <w:pPr>
        <w:rPr>
          <w:rFonts w:asciiTheme="minorHAnsi" w:hAnsiTheme="minorHAnsi" w:cstheme="minorHAnsi"/>
          <w:sz w:val="22"/>
          <w:szCs w:val="22"/>
          <w:lang w:val="en-GB"/>
        </w:rPr>
      </w:pPr>
      <w:r w:rsidRPr="00EF4702">
        <w:rPr>
          <w:rFonts w:asciiTheme="minorHAnsi" w:hAnsiTheme="minorHAnsi" w:cstheme="minorHAnsi"/>
          <w:sz w:val="22"/>
          <w:szCs w:val="22"/>
          <w:lang w:val="en-GB"/>
        </w:rPr>
        <w:t>This policy is informed by and complies with:</w:t>
      </w:r>
    </w:p>
    <w:p w14:paraId="02BB4AA0" w14:textId="77777777" w:rsidR="002C5925" w:rsidRPr="00EF4702" w:rsidRDefault="002C5925" w:rsidP="0080228C">
      <w:pPr>
        <w:rPr>
          <w:rFonts w:asciiTheme="minorHAnsi" w:hAnsiTheme="minorHAnsi" w:cstheme="minorHAnsi"/>
          <w:sz w:val="22"/>
          <w:szCs w:val="22"/>
          <w:lang w:val="en-GB"/>
        </w:rPr>
      </w:pPr>
    </w:p>
    <w:p w14:paraId="7BA8EE07" w14:textId="77777777" w:rsidR="005514B7" w:rsidRPr="00EF4702" w:rsidRDefault="00EF4702" w:rsidP="005514B7">
      <w:pPr>
        <w:numPr>
          <w:ilvl w:val="0"/>
          <w:numId w:val="21"/>
        </w:numPr>
        <w:rPr>
          <w:rFonts w:asciiTheme="minorHAnsi" w:hAnsiTheme="minorHAnsi" w:cstheme="minorHAnsi"/>
          <w:sz w:val="22"/>
          <w:szCs w:val="22"/>
          <w:lang w:val="en-GB"/>
        </w:rPr>
      </w:pPr>
      <w:r>
        <w:rPr>
          <w:rFonts w:asciiTheme="minorHAnsi" w:hAnsiTheme="minorHAnsi" w:cstheme="minorHAnsi"/>
          <w:b/>
          <w:bCs/>
          <w:iCs/>
          <w:sz w:val="22"/>
          <w:szCs w:val="22"/>
          <w:u w:val="single"/>
          <w:lang w:val="en-GB"/>
        </w:rPr>
        <w:t xml:space="preserve">Procedure/Implementation &amp; </w:t>
      </w:r>
      <w:r w:rsidR="005514B7" w:rsidRPr="00EF4702">
        <w:rPr>
          <w:rFonts w:asciiTheme="minorHAnsi" w:hAnsiTheme="minorHAnsi" w:cstheme="minorHAnsi"/>
          <w:b/>
          <w:bCs/>
          <w:sz w:val="22"/>
          <w:szCs w:val="22"/>
          <w:lang w:val="en-GB"/>
        </w:rPr>
        <w:t>UK GDPR</w:t>
      </w:r>
      <w:r w:rsidR="005514B7" w:rsidRPr="00EF4702">
        <w:rPr>
          <w:rFonts w:asciiTheme="minorHAnsi" w:hAnsiTheme="minorHAnsi" w:cstheme="minorHAnsi"/>
          <w:sz w:val="22"/>
          <w:szCs w:val="22"/>
          <w:lang w:val="en-GB"/>
        </w:rPr>
        <w:t xml:space="preserve"> (United Kingdom General Data Protection Regulation)</w:t>
      </w:r>
    </w:p>
    <w:p w14:paraId="1AC08406" w14:textId="77777777" w:rsidR="005514B7" w:rsidRPr="00EF4702" w:rsidRDefault="005514B7" w:rsidP="005514B7">
      <w:pPr>
        <w:numPr>
          <w:ilvl w:val="0"/>
          <w:numId w:val="21"/>
        </w:numPr>
        <w:rPr>
          <w:rFonts w:asciiTheme="minorHAnsi" w:hAnsiTheme="minorHAnsi" w:cstheme="minorHAnsi"/>
          <w:sz w:val="22"/>
          <w:szCs w:val="22"/>
          <w:lang w:val="en-GB"/>
        </w:rPr>
      </w:pPr>
      <w:r w:rsidRPr="00EF4702">
        <w:rPr>
          <w:rFonts w:asciiTheme="minorHAnsi" w:hAnsiTheme="minorHAnsi" w:cstheme="minorHAnsi"/>
          <w:b/>
          <w:bCs/>
          <w:sz w:val="22"/>
          <w:szCs w:val="22"/>
          <w:lang w:val="en-GB"/>
        </w:rPr>
        <w:t>Data Protection Act 2018</w:t>
      </w:r>
    </w:p>
    <w:p w14:paraId="669588DC" w14:textId="77777777" w:rsidR="005514B7" w:rsidRPr="00EF4702" w:rsidRDefault="005514B7" w:rsidP="005514B7">
      <w:pPr>
        <w:numPr>
          <w:ilvl w:val="0"/>
          <w:numId w:val="21"/>
        </w:numPr>
        <w:rPr>
          <w:rFonts w:asciiTheme="minorHAnsi" w:hAnsiTheme="minorHAnsi" w:cstheme="minorHAnsi"/>
          <w:sz w:val="22"/>
          <w:szCs w:val="22"/>
          <w:lang w:val="en-GB"/>
        </w:rPr>
      </w:pPr>
      <w:r w:rsidRPr="00EF4702">
        <w:rPr>
          <w:rFonts w:asciiTheme="minorHAnsi" w:hAnsiTheme="minorHAnsi" w:cstheme="minorHAnsi"/>
          <w:b/>
          <w:bCs/>
          <w:sz w:val="22"/>
          <w:szCs w:val="22"/>
          <w:lang w:val="en-GB"/>
        </w:rPr>
        <w:t>Records Management Code of Practice for Health and Social Care 2021</w:t>
      </w:r>
    </w:p>
    <w:p w14:paraId="11B03FFC" w14:textId="77777777" w:rsidR="005514B7" w:rsidRPr="00EF4702" w:rsidRDefault="005514B7" w:rsidP="005514B7">
      <w:pPr>
        <w:numPr>
          <w:ilvl w:val="0"/>
          <w:numId w:val="21"/>
        </w:numPr>
        <w:rPr>
          <w:rFonts w:asciiTheme="minorHAnsi" w:hAnsiTheme="minorHAnsi" w:cstheme="minorHAnsi"/>
          <w:sz w:val="22"/>
          <w:szCs w:val="22"/>
          <w:lang w:val="en-GB"/>
        </w:rPr>
      </w:pPr>
      <w:r w:rsidRPr="00EF4702">
        <w:rPr>
          <w:rFonts w:asciiTheme="minorHAnsi" w:hAnsiTheme="minorHAnsi" w:cstheme="minorHAnsi"/>
          <w:b/>
          <w:bCs/>
          <w:sz w:val="22"/>
          <w:szCs w:val="22"/>
          <w:lang w:val="en-GB"/>
        </w:rPr>
        <w:t>Care Act 2014</w:t>
      </w:r>
      <w:r w:rsidRPr="00EF4702">
        <w:rPr>
          <w:rFonts w:asciiTheme="minorHAnsi" w:hAnsiTheme="minorHAnsi" w:cstheme="minorHAnsi"/>
          <w:sz w:val="22"/>
          <w:szCs w:val="22"/>
          <w:lang w:val="en-GB"/>
        </w:rPr>
        <w:t xml:space="preserve"> and safeguarding requirements</w:t>
      </w:r>
    </w:p>
    <w:p w14:paraId="319354C7" w14:textId="77777777" w:rsidR="005514B7" w:rsidRPr="005514B7" w:rsidRDefault="005514B7" w:rsidP="005514B7">
      <w:pPr>
        <w:numPr>
          <w:ilvl w:val="0"/>
          <w:numId w:val="21"/>
        </w:numPr>
        <w:rPr>
          <w:rFonts w:asciiTheme="minorHAnsi" w:hAnsiTheme="minorHAnsi" w:cstheme="minorHAnsi"/>
          <w:sz w:val="22"/>
          <w:szCs w:val="22"/>
          <w:lang w:val="en-GB"/>
        </w:rPr>
      </w:pPr>
      <w:r w:rsidRPr="00EF4702">
        <w:rPr>
          <w:rFonts w:asciiTheme="minorHAnsi" w:hAnsiTheme="minorHAnsi" w:cstheme="minorHAnsi"/>
          <w:b/>
          <w:bCs/>
          <w:sz w:val="22"/>
          <w:szCs w:val="22"/>
          <w:lang w:val="en-GB"/>
        </w:rPr>
        <w:t>Health and Social Care Act 2008 (Regulated Activities) Regulations 2014</w:t>
      </w:r>
    </w:p>
    <w:p w14:paraId="4694FEB2" w14:textId="77777777" w:rsidR="005514B7" w:rsidRPr="00EF4702" w:rsidRDefault="005514B7" w:rsidP="005514B7">
      <w:pPr>
        <w:rPr>
          <w:rFonts w:asciiTheme="minorHAnsi" w:hAnsiTheme="minorHAnsi" w:cstheme="minorHAnsi"/>
          <w:sz w:val="22"/>
          <w:szCs w:val="22"/>
          <w:lang w:val="en-GB"/>
        </w:rPr>
      </w:pPr>
    </w:p>
    <w:p w14:paraId="0F95540B" w14:textId="7C2832E7" w:rsidR="00EF4702" w:rsidRDefault="00EF4702" w:rsidP="00EF4702">
      <w:pPr>
        <w:widowControl w:val="0"/>
        <w:tabs>
          <w:tab w:val="left" w:pos="2102"/>
        </w:tabs>
        <w:spacing w:line="276" w:lineRule="auto"/>
        <w:rPr>
          <w:rFonts w:asciiTheme="minorHAnsi" w:hAnsiTheme="minorHAnsi" w:cstheme="minorHAnsi"/>
          <w:b/>
          <w:bCs/>
          <w:iCs/>
          <w:sz w:val="22"/>
          <w:szCs w:val="22"/>
          <w:u w:val="single"/>
          <w:lang w:val="en-GB"/>
        </w:rPr>
      </w:pPr>
      <w:r>
        <w:rPr>
          <w:rFonts w:asciiTheme="minorHAnsi" w:hAnsiTheme="minorHAnsi" w:cstheme="minorHAnsi"/>
          <w:b/>
          <w:bCs/>
          <w:iCs/>
          <w:sz w:val="22"/>
          <w:szCs w:val="22"/>
          <w:u w:val="single"/>
          <w:lang w:val="en-GB"/>
        </w:rPr>
        <w:t>Responsibilities</w:t>
      </w:r>
    </w:p>
    <w:p w14:paraId="690103B6" w14:textId="77777777" w:rsidR="00EF4702" w:rsidRDefault="00EF4702" w:rsidP="00EF4702">
      <w:pPr>
        <w:widowControl w:val="0"/>
        <w:tabs>
          <w:tab w:val="left" w:pos="2102"/>
        </w:tabs>
        <w:spacing w:line="276" w:lineRule="auto"/>
        <w:rPr>
          <w:rFonts w:asciiTheme="minorHAnsi" w:hAnsiTheme="minorHAnsi" w:cstheme="minorHAnsi"/>
          <w:b/>
          <w:bCs/>
          <w:iCs/>
          <w:sz w:val="22"/>
          <w:szCs w:val="22"/>
          <w:u w:val="single"/>
          <w:lang w:val="en-GB"/>
        </w:rPr>
      </w:pPr>
    </w:p>
    <w:p w14:paraId="59148ADB"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We collect the following about clients/service users:</w:t>
      </w:r>
    </w:p>
    <w:p w14:paraId="041FEB13" w14:textId="77777777" w:rsidR="00EF4702" w:rsidRPr="00EF4702" w:rsidRDefault="00EF4702" w:rsidP="00EF4702">
      <w:pPr>
        <w:widowControl w:val="0"/>
        <w:numPr>
          <w:ilvl w:val="0"/>
          <w:numId w:val="22"/>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Name, date of birth, contact details</w:t>
      </w:r>
    </w:p>
    <w:p w14:paraId="5789E083" w14:textId="5C627358" w:rsidR="00EF4702" w:rsidRPr="00EF4702" w:rsidRDefault="00EF4702" w:rsidP="00EF4702">
      <w:pPr>
        <w:widowControl w:val="0"/>
        <w:numPr>
          <w:ilvl w:val="0"/>
          <w:numId w:val="22"/>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 xml:space="preserve"> </w:t>
      </w:r>
      <w:r>
        <w:rPr>
          <w:rFonts w:asciiTheme="minorHAnsi" w:hAnsiTheme="minorHAnsi" w:cstheme="minorHAnsi"/>
          <w:iCs/>
          <w:sz w:val="22"/>
          <w:szCs w:val="22"/>
          <w:lang w:val="en-GB"/>
        </w:rPr>
        <w:t>Me</w:t>
      </w:r>
      <w:r w:rsidRPr="00EF4702">
        <w:rPr>
          <w:rFonts w:asciiTheme="minorHAnsi" w:hAnsiTheme="minorHAnsi" w:cstheme="minorHAnsi"/>
          <w:iCs/>
          <w:sz w:val="22"/>
          <w:szCs w:val="22"/>
          <w:lang w:val="en-GB"/>
        </w:rPr>
        <w:t>dical history, care plans</w:t>
      </w:r>
    </w:p>
    <w:p w14:paraId="5F76ECA9" w14:textId="77777777" w:rsidR="00EF4702" w:rsidRPr="00EF4702" w:rsidRDefault="00EF4702" w:rsidP="00EF4702">
      <w:pPr>
        <w:widowControl w:val="0"/>
        <w:numPr>
          <w:ilvl w:val="0"/>
          <w:numId w:val="22"/>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Medication and treatment records</w:t>
      </w:r>
    </w:p>
    <w:p w14:paraId="7061FEE3" w14:textId="77777777" w:rsidR="00EF4702" w:rsidRPr="00EF4702" w:rsidRDefault="00EF4702" w:rsidP="00EF4702">
      <w:pPr>
        <w:widowControl w:val="0"/>
        <w:numPr>
          <w:ilvl w:val="0"/>
          <w:numId w:val="22"/>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Emergency contact details</w:t>
      </w:r>
    </w:p>
    <w:p w14:paraId="7A7C2F17" w14:textId="77777777" w:rsidR="00EF4702" w:rsidRDefault="00EF4702" w:rsidP="00EF4702">
      <w:pPr>
        <w:widowControl w:val="0"/>
        <w:numPr>
          <w:ilvl w:val="0"/>
          <w:numId w:val="22"/>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Notes from healthcare professionals</w:t>
      </w:r>
    </w:p>
    <w:p w14:paraId="74DDF021" w14:textId="77777777" w:rsidR="00EF4702" w:rsidRPr="00EF4702" w:rsidRDefault="00EF4702" w:rsidP="00EF4702">
      <w:pPr>
        <w:widowControl w:val="0"/>
        <w:tabs>
          <w:tab w:val="left" w:pos="2102"/>
        </w:tabs>
        <w:spacing w:line="276" w:lineRule="auto"/>
        <w:ind w:left="720"/>
        <w:rPr>
          <w:rFonts w:asciiTheme="minorHAnsi" w:hAnsiTheme="minorHAnsi" w:cstheme="minorHAnsi"/>
          <w:iCs/>
          <w:sz w:val="22"/>
          <w:szCs w:val="22"/>
          <w:lang w:val="en-GB"/>
        </w:rPr>
      </w:pPr>
    </w:p>
    <w:p w14:paraId="59CC049F" w14:textId="6953A6E4" w:rsidR="00EF4702" w:rsidRPr="00EF4702" w:rsidRDefault="005514B7" w:rsidP="00EF4702">
      <w:pPr>
        <w:widowControl w:val="0"/>
        <w:tabs>
          <w:tab w:val="left" w:pos="2102"/>
        </w:tabs>
        <w:spacing w:line="276" w:lineRule="auto"/>
        <w:rPr>
          <w:rFonts w:asciiTheme="minorHAnsi" w:hAnsiTheme="minorHAnsi" w:cstheme="minorHAnsi"/>
          <w:iCs/>
          <w:sz w:val="22"/>
          <w:szCs w:val="22"/>
          <w:u w:val="single"/>
          <w:lang w:val="en-GB"/>
        </w:rPr>
      </w:pPr>
      <w:r w:rsidRPr="005514B7">
        <w:rPr>
          <w:rFonts w:asciiTheme="minorHAnsi" w:hAnsiTheme="minorHAnsi" w:cstheme="minorHAnsi"/>
          <w:iCs/>
          <w:sz w:val="22"/>
          <w:szCs w:val="22"/>
          <w:u w:val="single"/>
          <w:lang w:val="en-GB"/>
        </w:rPr>
        <w:t xml:space="preserve">1.1 </w:t>
      </w:r>
      <w:r w:rsidRPr="00EF4702">
        <w:rPr>
          <w:rFonts w:asciiTheme="minorHAnsi" w:hAnsiTheme="minorHAnsi" w:cstheme="minorHAnsi"/>
          <w:iCs/>
          <w:sz w:val="22"/>
          <w:szCs w:val="22"/>
          <w:u w:val="single"/>
          <w:lang w:val="en-GB"/>
        </w:rPr>
        <w:t>How</w:t>
      </w:r>
      <w:r w:rsidR="00EF4702" w:rsidRPr="00EF4702">
        <w:rPr>
          <w:rFonts w:asciiTheme="minorHAnsi" w:hAnsiTheme="minorHAnsi" w:cstheme="minorHAnsi"/>
          <w:iCs/>
          <w:sz w:val="22"/>
          <w:szCs w:val="22"/>
          <w:u w:val="single"/>
          <w:lang w:val="en-GB"/>
        </w:rPr>
        <w:t xml:space="preserve"> We Collect It</w:t>
      </w:r>
    </w:p>
    <w:p w14:paraId="02DA2234"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We obtain personal data from:</w:t>
      </w:r>
    </w:p>
    <w:p w14:paraId="055EE196" w14:textId="77777777" w:rsidR="00EF4702" w:rsidRPr="00EF4702" w:rsidRDefault="00EF4702" w:rsidP="00EF4702">
      <w:pPr>
        <w:widowControl w:val="0"/>
        <w:numPr>
          <w:ilvl w:val="0"/>
          <w:numId w:val="23"/>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You directly (in person, by phone, email, or forms)</w:t>
      </w:r>
    </w:p>
    <w:p w14:paraId="2400EFEB" w14:textId="77777777" w:rsidR="00EF4702" w:rsidRPr="00EF4702" w:rsidRDefault="00EF4702" w:rsidP="00EF4702">
      <w:pPr>
        <w:widowControl w:val="0"/>
        <w:numPr>
          <w:ilvl w:val="0"/>
          <w:numId w:val="23"/>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Family members, carers, or legal representatives</w:t>
      </w:r>
    </w:p>
    <w:p w14:paraId="5300CC39" w14:textId="77777777" w:rsidR="00EF4702" w:rsidRPr="00EF4702" w:rsidRDefault="00EF4702" w:rsidP="00EF4702">
      <w:pPr>
        <w:widowControl w:val="0"/>
        <w:numPr>
          <w:ilvl w:val="0"/>
          <w:numId w:val="23"/>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Healthcare professionals (GPs, hospitals, therapists)</w:t>
      </w:r>
    </w:p>
    <w:p w14:paraId="60A78AB2" w14:textId="77777777" w:rsidR="00EF4702" w:rsidRDefault="00EF4702" w:rsidP="00EF4702">
      <w:pPr>
        <w:widowControl w:val="0"/>
        <w:numPr>
          <w:ilvl w:val="0"/>
          <w:numId w:val="23"/>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Public authorities (NHS, local councils)</w:t>
      </w:r>
    </w:p>
    <w:p w14:paraId="51A4A496" w14:textId="77777777" w:rsidR="00EF4702" w:rsidRPr="00EF4702" w:rsidRDefault="00EF4702" w:rsidP="00EF4702">
      <w:pPr>
        <w:widowControl w:val="0"/>
        <w:tabs>
          <w:tab w:val="left" w:pos="2102"/>
        </w:tabs>
        <w:spacing w:line="276" w:lineRule="auto"/>
        <w:ind w:left="720"/>
        <w:rPr>
          <w:rFonts w:asciiTheme="minorHAnsi" w:hAnsiTheme="minorHAnsi" w:cstheme="minorHAnsi"/>
          <w:iCs/>
          <w:sz w:val="22"/>
          <w:szCs w:val="22"/>
          <w:lang w:val="en-GB"/>
        </w:rPr>
      </w:pPr>
    </w:p>
    <w:p w14:paraId="1680CB0C" w14:textId="405CA835" w:rsidR="00EF4702" w:rsidRPr="00EF4702" w:rsidRDefault="00EF4702" w:rsidP="00EF4702">
      <w:pPr>
        <w:widowControl w:val="0"/>
        <w:tabs>
          <w:tab w:val="left" w:pos="2102"/>
        </w:tabs>
        <w:spacing w:line="276" w:lineRule="auto"/>
        <w:rPr>
          <w:rFonts w:asciiTheme="minorHAnsi" w:hAnsiTheme="minorHAnsi" w:cstheme="minorHAnsi"/>
          <w:iCs/>
          <w:sz w:val="22"/>
          <w:szCs w:val="22"/>
          <w:u w:val="single"/>
          <w:lang w:val="en-GB"/>
        </w:rPr>
      </w:pPr>
      <w:r w:rsidRPr="005514B7">
        <w:rPr>
          <w:rFonts w:asciiTheme="minorHAnsi" w:hAnsiTheme="minorHAnsi" w:cstheme="minorHAnsi"/>
          <w:iCs/>
          <w:sz w:val="22"/>
          <w:szCs w:val="22"/>
          <w:u w:val="single"/>
          <w:lang w:val="en-GB"/>
        </w:rPr>
        <w:t>1.2</w:t>
      </w:r>
      <w:r w:rsidRPr="00EF4702">
        <w:rPr>
          <w:rFonts w:asciiTheme="minorHAnsi" w:hAnsiTheme="minorHAnsi" w:cstheme="minorHAnsi"/>
          <w:iCs/>
          <w:sz w:val="22"/>
          <w:szCs w:val="22"/>
          <w:u w:val="single"/>
          <w:lang w:val="en-GB"/>
        </w:rPr>
        <w:t xml:space="preserve"> Why We Process Your Data</w:t>
      </w:r>
    </w:p>
    <w:p w14:paraId="65FA52EA"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We process data to:</w:t>
      </w:r>
    </w:p>
    <w:p w14:paraId="4F4BC6C1" w14:textId="77777777" w:rsidR="00EF4702" w:rsidRPr="00EF4702" w:rsidRDefault="00EF4702" w:rsidP="00EF4702">
      <w:pPr>
        <w:widowControl w:val="0"/>
        <w:numPr>
          <w:ilvl w:val="0"/>
          <w:numId w:val="24"/>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Provide safe, effective, and personalised care</w:t>
      </w:r>
    </w:p>
    <w:p w14:paraId="2914BB99" w14:textId="77777777" w:rsidR="00EF4702" w:rsidRPr="00EF4702" w:rsidRDefault="00EF4702" w:rsidP="00EF4702">
      <w:pPr>
        <w:widowControl w:val="0"/>
        <w:numPr>
          <w:ilvl w:val="0"/>
          <w:numId w:val="24"/>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Make informed decisions about your treatment</w:t>
      </w:r>
    </w:p>
    <w:p w14:paraId="1B6D9C20" w14:textId="77777777" w:rsidR="00EF4702" w:rsidRPr="00EF4702" w:rsidRDefault="00EF4702" w:rsidP="00EF4702">
      <w:pPr>
        <w:widowControl w:val="0"/>
        <w:numPr>
          <w:ilvl w:val="0"/>
          <w:numId w:val="24"/>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Meet contractual obligations</w:t>
      </w:r>
    </w:p>
    <w:p w14:paraId="570B2C4C" w14:textId="77777777" w:rsidR="00EF4702" w:rsidRPr="00EF4702" w:rsidRDefault="00EF4702" w:rsidP="00EF4702">
      <w:pPr>
        <w:widowControl w:val="0"/>
        <w:numPr>
          <w:ilvl w:val="0"/>
          <w:numId w:val="24"/>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Comply with legal and regulatory duties (e.g., CQC, safeguarding)</w:t>
      </w:r>
    </w:p>
    <w:p w14:paraId="62AF540C" w14:textId="77777777" w:rsidR="00EF4702" w:rsidRPr="00EF4702" w:rsidRDefault="00EF4702" w:rsidP="00EF4702">
      <w:pPr>
        <w:widowControl w:val="0"/>
        <w:numPr>
          <w:ilvl w:val="0"/>
          <w:numId w:val="24"/>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Communicate with organisations involved in your care</w:t>
      </w:r>
    </w:p>
    <w:p w14:paraId="7B383489" w14:textId="77777777" w:rsidR="00EF4702" w:rsidRPr="00EF4702" w:rsidRDefault="00EF4702" w:rsidP="00EF4702">
      <w:pPr>
        <w:widowControl w:val="0"/>
        <w:numPr>
          <w:ilvl w:val="0"/>
          <w:numId w:val="24"/>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Monitor safety and quality</w:t>
      </w:r>
    </w:p>
    <w:p w14:paraId="3644665A" w14:textId="77777777" w:rsidR="00EF4702" w:rsidRPr="00EF4702" w:rsidRDefault="00EF4702" w:rsidP="00EF4702">
      <w:pPr>
        <w:widowControl w:val="0"/>
        <w:numPr>
          <w:ilvl w:val="0"/>
          <w:numId w:val="24"/>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Support research, audits, and service planning (usually anonymised)</w:t>
      </w:r>
    </w:p>
    <w:p w14:paraId="79176AD3" w14:textId="77777777" w:rsidR="00EF4702" w:rsidRDefault="00EF4702" w:rsidP="00EF4702">
      <w:pPr>
        <w:widowControl w:val="0"/>
        <w:numPr>
          <w:ilvl w:val="0"/>
          <w:numId w:val="24"/>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Train healthcare professionals and improve services</w:t>
      </w:r>
    </w:p>
    <w:p w14:paraId="7866C5C2"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p>
    <w:p w14:paraId="126A2295" w14:textId="3029E1F6" w:rsidR="00EF4702" w:rsidRPr="00EF4702" w:rsidRDefault="00EF4702" w:rsidP="00EF4702">
      <w:pPr>
        <w:widowControl w:val="0"/>
        <w:tabs>
          <w:tab w:val="left" w:pos="2102"/>
        </w:tabs>
        <w:spacing w:line="276" w:lineRule="auto"/>
        <w:rPr>
          <w:rFonts w:asciiTheme="minorHAnsi" w:hAnsiTheme="minorHAnsi" w:cstheme="minorHAnsi"/>
          <w:iCs/>
          <w:sz w:val="22"/>
          <w:szCs w:val="22"/>
          <w:u w:val="single"/>
          <w:lang w:val="en-GB"/>
        </w:rPr>
      </w:pPr>
      <w:r w:rsidRPr="005514B7">
        <w:rPr>
          <w:rFonts w:asciiTheme="minorHAnsi" w:hAnsiTheme="minorHAnsi" w:cstheme="minorHAnsi"/>
          <w:iCs/>
          <w:sz w:val="22"/>
          <w:szCs w:val="22"/>
          <w:u w:val="single"/>
          <w:lang w:val="en-GB"/>
        </w:rPr>
        <w:t>1.3</w:t>
      </w:r>
      <w:r w:rsidRPr="00EF4702">
        <w:rPr>
          <w:rFonts w:asciiTheme="minorHAnsi" w:hAnsiTheme="minorHAnsi" w:cstheme="minorHAnsi"/>
          <w:iCs/>
          <w:sz w:val="22"/>
          <w:szCs w:val="22"/>
          <w:u w:val="single"/>
          <w:lang w:val="en-GB"/>
        </w:rPr>
        <w:t xml:space="preserve"> Lawful Basis for Processing</w:t>
      </w:r>
    </w:p>
    <w:p w14:paraId="0CBD6069"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Under UK GDPR Article 6:</w:t>
      </w:r>
    </w:p>
    <w:p w14:paraId="58284B0C" w14:textId="77777777" w:rsidR="00EF4702" w:rsidRPr="00EF4702" w:rsidRDefault="00EF4702" w:rsidP="00EF4702">
      <w:pPr>
        <w:widowControl w:val="0"/>
        <w:numPr>
          <w:ilvl w:val="0"/>
          <w:numId w:val="25"/>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6(1)(b) – Contract performance</w:t>
      </w:r>
    </w:p>
    <w:p w14:paraId="1CD40053" w14:textId="77777777" w:rsidR="00EF4702" w:rsidRPr="00EF4702" w:rsidRDefault="00EF4702" w:rsidP="00EF4702">
      <w:pPr>
        <w:widowControl w:val="0"/>
        <w:numPr>
          <w:ilvl w:val="0"/>
          <w:numId w:val="25"/>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6(1)(c) – Legal obligation</w:t>
      </w:r>
    </w:p>
    <w:p w14:paraId="0C1D3863" w14:textId="77777777" w:rsidR="00EF4702" w:rsidRPr="00EF4702" w:rsidRDefault="00EF4702" w:rsidP="00EF4702">
      <w:pPr>
        <w:widowControl w:val="0"/>
        <w:numPr>
          <w:ilvl w:val="0"/>
          <w:numId w:val="25"/>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6(1)(d) – Vital interests</w:t>
      </w:r>
    </w:p>
    <w:p w14:paraId="5808E556" w14:textId="77777777" w:rsidR="00EF4702" w:rsidRPr="00EF4702" w:rsidRDefault="00EF4702" w:rsidP="00EF4702">
      <w:pPr>
        <w:widowControl w:val="0"/>
        <w:numPr>
          <w:ilvl w:val="0"/>
          <w:numId w:val="25"/>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6(1)(f) – Legitimate interests</w:t>
      </w:r>
    </w:p>
    <w:p w14:paraId="6852F6FF"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For special category data (Article 9):</w:t>
      </w:r>
    </w:p>
    <w:p w14:paraId="51DA7DE9" w14:textId="77777777" w:rsidR="00EF4702" w:rsidRPr="00EF4702" w:rsidRDefault="00EF4702" w:rsidP="00EF4702">
      <w:pPr>
        <w:widowControl w:val="0"/>
        <w:numPr>
          <w:ilvl w:val="0"/>
          <w:numId w:val="26"/>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9(2)(h) – Health or social care provision</w:t>
      </w:r>
    </w:p>
    <w:p w14:paraId="461D355A" w14:textId="77777777" w:rsidR="00EF4702" w:rsidRPr="00EF4702" w:rsidRDefault="00EF4702" w:rsidP="00EF4702">
      <w:pPr>
        <w:widowControl w:val="0"/>
        <w:numPr>
          <w:ilvl w:val="0"/>
          <w:numId w:val="26"/>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9(2)(c) – Vital interests</w:t>
      </w:r>
    </w:p>
    <w:p w14:paraId="69949223" w14:textId="77777777" w:rsidR="00EF4702" w:rsidRDefault="00EF4702" w:rsidP="00EF4702">
      <w:pPr>
        <w:widowControl w:val="0"/>
        <w:numPr>
          <w:ilvl w:val="0"/>
          <w:numId w:val="26"/>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9(2)(f) – Legal claims</w:t>
      </w:r>
    </w:p>
    <w:p w14:paraId="0E0AD3CE"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p>
    <w:p w14:paraId="03B73DC2" w14:textId="0FFFA403" w:rsidR="00EF4702" w:rsidRPr="00EF4702" w:rsidRDefault="00EF4702" w:rsidP="00EF4702">
      <w:pPr>
        <w:widowControl w:val="0"/>
        <w:tabs>
          <w:tab w:val="left" w:pos="2102"/>
        </w:tabs>
        <w:spacing w:line="276" w:lineRule="auto"/>
        <w:rPr>
          <w:rFonts w:asciiTheme="minorHAnsi" w:hAnsiTheme="minorHAnsi" w:cstheme="minorHAnsi"/>
          <w:iCs/>
          <w:sz w:val="22"/>
          <w:szCs w:val="22"/>
          <w:u w:val="single"/>
          <w:lang w:val="en-GB"/>
        </w:rPr>
      </w:pPr>
      <w:r w:rsidRPr="005514B7">
        <w:rPr>
          <w:rFonts w:asciiTheme="minorHAnsi" w:hAnsiTheme="minorHAnsi" w:cstheme="minorHAnsi"/>
          <w:iCs/>
          <w:sz w:val="22"/>
          <w:szCs w:val="22"/>
          <w:u w:val="single"/>
          <w:lang w:val="en-GB"/>
        </w:rPr>
        <w:t>1.4</w:t>
      </w:r>
      <w:r w:rsidRPr="00EF4702">
        <w:rPr>
          <w:rFonts w:asciiTheme="minorHAnsi" w:hAnsiTheme="minorHAnsi" w:cstheme="minorHAnsi"/>
          <w:iCs/>
          <w:sz w:val="22"/>
          <w:szCs w:val="22"/>
          <w:u w:val="single"/>
          <w:lang w:val="en-GB"/>
        </w:rPr>
        <w:t xml:space="preserve"> Confidentiality Measures</w:t>
      </w:r>
    </w:p>
    <w:p w14:paraId="27C8E450" w14:textId="77777777" w:rsidR="00EF4702" w:rsidRPr="00EF4702" w:rsidRDefault="00EF4702" w:rsidP="00EF4702">
      <w:pPr>
        <w:widowControl w:val="0"/>
        <w:numPr>
          <w:ilvl w:val="0"/>
          <w:numId w:val="27"/>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Data is only accessed by authorised staff.</w:t>
      </w:r>
    </w:p>
    <w:p w14:paraId="60EBAAAD" w14:textId="77777777" w:rsidR="00EF4702" w:rsidRPr="00EF4702" w:rsidRDefault="00EF4702" w:rsidP="00EF4702">
      <w:pPr>
        <w:widowControl w:val="0"/>
        <w:numPr>
          <w:ilvl w:val="0"/>
          <w:numId w:val="27"/>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We will not share your information without consent unless legally required or in your vital interests.</w:t>
      </w:r>
    </w:p>
    <w:p w14:paraId="4BFF91FA" w14:textId="77777777" w:rsidR="00EF4702" w:rsidRDefault="00EF4702" w:rsidP="00EF4702">
      <w:pPr>
        <w:widowControl w:val="0"/>
        <w:numPr>
          <w:ilvl w:val="0"/>
          <w:numId w:val="27"/>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Records are stored securely in accordance with national standards.</w:t>
      </w:r>
    </w:p>
    <w:p w14:paraId="3EDD9F81" w14:textId="77777777" w:rsidR="005514B7" w:rsidRPr="00EF4702" w:rsidRDefault="005514B7" w:rsidP="005514B7">
      <w:pPr>
        <w:widowControl w:val="0"/>
        <w:tabs>
          <w:tab w:val="left" w:pos="2102"/>
        </w:tabs>
        <w:spacing w:line="276" w:lineRule="auto"/>
        <w:rPr>
          <w:rFonts w:asciiTheme="minorHAnsi" w:hAnsiTheme="minorHAnsi" w:cstheme="minorHAnsi"/>
          <w:iCs/>
          <w:sz w:val="22"/>
          <w:szCs w:val="22"/>
          <w:lang w:val="en-GB"/>
        </w:rPr>
      </w:pPr>
    </w:p>
    <w:p w14:paraId="26900993" w14:textId="1D0C2577" w:rsidR="00EF4702" w:rsidRPr="00EF4702" w:rsidRDefault="00EF4702" w:rsidP="00EF4702">
      <w:pPr>
        <w:widowControl w:val="0"/>
        <w:tabs>
          <w:tab w:val="left" w:pos="2102"/>
        </w:tabs>
        <w:spacing w:line="276" w:lineRule="auto"/>
        <w:rPr>
          <w:rFonts w:asciiTheme="minorHAnsi" w:hAnsiTheme="minorHAnsi" w:cstheme="minorHAnsi"/>
          <w:iCs/>
          <w:sz w:val="22"/>
          <w:szCs w:val="22"/>
          <w:u w:val="single"/>
          <w:lang w:val="en-GB"/>
        </w:rPr>
      </w:pPr>
      <w:r w:rsidRPr="005514B7">
        <w:rPr>
          <w:rFonts w:asciiTheme="minorHAnsi" w:hAnsiTheme="minorHAnsi" w:cstheme="minorHAnsi"/>
          <w:iCs/>
          <w:sz w:val="22"/>
          <w:szCs w:val="22"/>
          <w:u w:val="single"/>
          <w:lang w:val="en-GB"/>
        </w:rPr>
        <w:t>1.5</w:t>
      </w:r>
      <w:r w:rsidRPr="00EF4702">
        <w:rPr>
          <w:rFonts w:asciiTheme="minorHAnsi" w:hAnsiTheme="minorHAnsi" w:cstheme="minorHAnsi"/>
          <w:iCs/>
          <w:sz w:val="22"/>
          <w:szCs w:val="22"/>
          <w:u w:val="single"/>
          <w:lang w:val="en-GB"/>
        </w:rPr>
        <w:t xml:space="preserve"> Data Sharing</w:t>
      </w:r>
    </w:p>
    <w:p w14:paraId="7ECC1980"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We may share information with:</w:t>
      </w:r>
    </w:p>
    <w:p w14:paraId="76FB402D" w14:textId="77777777" w:rsidR="00EF4702" w:rsidRPr="00EF4702" w:rsidRDefault="00EF4702" w:rsidP="00EF4702">
      <w:pPr>
        <w:widowControl w:val="0"/>
        <w:numPr>
          <w:ilvl w:val="0"/>
          <w:numId w:val="28"/>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NHS bodies and healthcare providers</w:t>
      </w:r>
    </w:p>
    <w:p w14:paraId="1FDA0825" w14:textId="77777777" w:rsidR="00EF4702" w:rsidRPr="00EF4702" w:rsidRDefault="00EF4702" w:rsidP="00EF4702">
      <w:pPr>
        <w:widowControl w:val="0"/>
        <w:numPr>
          <w:ilvl w:val="0"/>
          <w:numId w:val="28"/>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Local authorities and safeguarding teams</w:t>
      </w:r>
    </w:p>
    <w:p w14:paraId="0A77286B" w14:textId="77777777" w:rsidR="00EF4702" w:rsidRPr="00EF4702" w:rsidRDefault="00EF4702" w:rsidP="00EF4702">
      <w:pPr>
        <w:widowControl w:val="0"/>
        <w:numPr>
          <w:ilvl w:val="0"/>
          <w:numId w:val="28"/>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Regulatory bodies (e.g., CQC)</w:t>
      </w:r>
    </w:p>
    <w:p w14:paraId="18565476" w14:textId="77777777" w:rsidR="00EF4702" w:rsidRPr="00EF4702" w:rsidRDefault="00EF4702" w:rsidP="00EF4702">
      <w:pPr>
        <w:widowControl w:val="0"/>
        <w:numPr>
          <w:ilvl w:val="0"/>
          <w:numId w:val="28"/>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Emergency services</w:t>
      </w:r>
    </w:p>
    <w:p w14:paraId="42F2E033" w14:textId="77777777" w:rsidR="00EF4702" w:rsidRPr="00EF4702" w:rsidRDefault="00EF4702" w:rsidP="00EF4702">
      <w:pPr>
        <w:widowControl w:val="0"/>
        <w:numPr>
          <w:ilvl w:val="0"/>
          <w:numId w:val="28"/>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Our insurers and legal advisers</w:t>
      </w:r>
    </w:p>
    <w:p w14:paraId="5FB67600"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p>
    <w:p w14:paraId="7BB474EE"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u w:val="single"/>
          <w:lang w:val="en-GB"/>
        </w:rPr>
      </w:pPr>
      <w:r w:rsidRPr="00EF4702">
        <w:rPr>
          <w:rFonts w:asciiTheme="minorHAnsi" w:hAnsiTheme="minorHAnsi" w:cstheme="minorHAnsi"/>
          <w:iCs/>
          <w:sz w:val="22"/>
          <w:szCs w:val="22"/>
          <w:u w:val="single"/>
          <w:lang w:val="en-GB"/>
        </w:rPr>
        <w:t>We do not sell your personal data.</w:t>
      </w:r>
    </w:p>
    <w:p w14:paraId="54F6CAC4" w14:textId="20528EE5"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Pr>
          <w:rFonts w:asciiTheme="minorHAnsi" w:hAnsiTheme="minorHAnsi" w:cstheme="minorHAnsi"/>
          <w:iCs/>
          <w:sz w:val="22"/>
          <w:szCs w:val="22"/>
          <w:lang w:val="en-GB"/>
        </w:rPr>
        <w:t>1.6</w:t>
      </w:r>
      <w:r w:rsidRPr="00EF4702">
        <w:rPr>
          <w:rFonts w:asciiTheme="minorHAnsi" w:hAnsiTheme="minorHAnsi" w:cstheme="minorHAnsi"/>
          <w:iCs/>
          <w:sz w:val="22"/>
          <w:szCs w:val="22"/>
          <w:lang w:val="en-GB"/>
        </w:rPr>
        <w:t xml:space="preserve"> International Transfers</w:t>
      </w:r>
    </w:p>
    <w:p w14:paraId="1ACDA83B" w14:textId="77777777" w:rsid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If data is transferred outside the UK, we ensure it is only to countries with adequate protection or covered by standard contractual clauses.</w:t>
      </w:r>
    </w:p>
    <w:p w14:paraId="3D299065"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p>
    <w:p w14:paraId="5EBBAFE8" w14:textId="13EBAD06"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Pr>
          <w:rFonts w:asciiTheme="minorHAnsi" w:hAnsiTheme="minorHAnsi" w:cstheme="minorHAnsi"/>
          <w:iCs/>
          <w:sz w:val="22"/>
          <w:szCs w:val="22"/>
          <w:lang w:val="en-GB"/>
        </w:rPr>
        <w:t>1.7</w:t>
      </w:r>
      <w:r w:rsidRPr="00EF4702">
        <w:rPr>
          <w:rFonts w:asciiTheme="minorHAnsi" w:hAnsiTheme="minorHAnsi" w:cstheme="minorHAnsi"/>
          <w:iCs/>
          <w:sz w:val="22"/>
          <w:szCs w:val="22"/>
          <w:lang w:val="en-GB"/>
        </w:rPr>
        <w:t xml:space="preserve"> Retention</w:t>
      </w:r>
    </w:p>
    <w:p w14:paraId="61583444" w14:textId="77777777" w:rsidR="00EF4702" w:rsidRPr="00EF4702" w:rsidRDefault="00EF4702" w:rsidP="00EF4702">
      <w:pPr>
        <w:widowControl w:val="0"/>
        <w:numPr>
          <w:ilvl w:val="0"/>
          <w:numId w:val="29"/>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Client records: minimum 8 years after care ends</w:t>
      </w:r>
    </w:p>
    <w:p w14:paraId="0FD9FE81" w14:textId="77777777" w:rsidR="00EF4702" w:rsidRDefault="00EF4702" w:rsidP="00EF4702">
      <w:pPr>
        <w:widowControl w:val="0"/>
        <w:numPr>
          <w:ilvl w:val="0"/>
          <w:numId w:val="29"/>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Children’s records: until the 26th birthday</w:t>
      </w:r>
    </w:p>
    <w:p w14:paraId="2B3F954E" w14:textId="77777777" w:rsidR="00EF4702" w:rsidRPr="00EF4702" w:rsidRDefault="00EF4702" w:rsidP="00EF4702">
      <w:pPr>
        <w:widowControl w:val="0"/>
        <w:tabs>
          <w:tab w:val="left" w:pos="2102"/>
        </w:tabs>
        <w:spacing w:line="276" w:lineRule="auto"/>
        <w:ind w:left="720"/>
        <w:rPr>
          <w:rFonts w:asciiTheme="minorHAnsi" w:hAnsiTheme="minorHAnsi" w:cstheme="minorHAnsi"/>
          <w:iCs/>
          <w:sz w:val="22"/>
          <w:szCs w:val="22"/>
          <w:u w:val="single"/>
          <w:lang w:val="en-GB"/>
        </w:rPr>
      </w:pPr>
    </w:p>
    <w:p w14:paraId="3905609F" w14:textId="3979AE81" w:rsidR="00EF4702" w:rsidRPr="00EF4702" w:rsidRDefault="00EF4702" w:rsidP="00EF4702">
      <w:pPr>
        <w:widowControl w:val="0"/>
        <w:tabs>
          <w:tab w:val="left" w:pos="2102"/>
        </w:tabs>
        <w:spacing w:line="276" w:lineRule="auto"/>
        <w:rPr>
          <w:rFonts w:asciiTheme="minorHAnsi" w:hAnsiTheme="minorHAnsi" w:cstheme="minorHAnsi"/>
          <w:iCs/>
          <w:sz w:val="22"/>
          <w:szCs w:val="22"/>
          <w:u w:val="single"/>
          <w:lang w:val="en-GB"/>
        </w:rPr>
      </w:pPr>
      <w:r w:rsidRPr="005514B7">
        <w:rPr>
          <w:rFonts w:asciiTheme="minorHAnsi" w:hAnsiTheme="minorHAnsi" w:cstheme="minorHAnsi"/>
          <w:iCs/>
          <w:sz w:val="22"/>
          <w:szCs w:val="22"/>
          <w:u w:val="single"/>
          <w:lang w:val="en-GB"/>
        </w:rPr>
        <w:t>1.8</w:t>
      </w:r>
      <w:r w:rsidRPr="00EF4702">
        <w:rPr>
          <w:rFonts w:asciiTheme="minorHAnsi" w:hAnsiTheme="minorHAnsi" w:cstheme="minorHAnsi"/>
          <w:iCs/>
          <w:sz w:val="22"/>
          <w:szCs w:val="22"/>
          <w:u w:val="single"/>
          <w:lang w:val="en-GB"/>
        </w:rPr>
        <w:t xml:space="preserve"> Rights of Clients and Service Users</w:t>
      </w:r>
    </w:p>
    <w:p w14:paraId="1E5891B9" w14:textId="77777777" w:rsidR="00EF4702" w:rsidRPr="00EF4702" w:rsidRDefault="00EF4702" w:rsidP="00EF4702">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You have the right to:</w:t>
      </w:r>
    </w:p>
    <w:p w14:paraId="46DB3781" w14:textId="77777777" w:rsidR="00EF4702" w:rsidRPr="00EF4702" w:rsidRDefault="00EF4702" w:rsidP="00EF4702">
      <w:pPr>
        <w:widowControl w:val="0"/>
        <w:numPr>
          <w:ilvl w:val="0"/>
          <w:numId w:val="30"/>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Be informed, access, rectify, or erase your data</w:t>
      </w:r>
    </w:p>
    <w:p w14:paraId="62ED2CC6" w14:textId="77777777" w:rsidR="00EF4702" w:rsidRPr="00EF4702" w:rsidRDefault="00EF4702" w:rsidP="00EF4702">
      <w:pPr>
        <w:widowControl w:val="0"/>
        <w:numPr>
          <w:ilvl w:val="0"/>
          <w:numId w:val="30"/>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Restrict or object to processing</w:t>
      </w:r>
    </w:p>
    <w:p w14:paraId="3FDB8AC3" w14:textId="77777777" w:rsidR="00EF4702" w:rsidRPr="00EF4702" w:rsidRDefault="00EF4702" w:rsidP="00EF4702">
      <w:pPr>
        <w:widowControl w:val="0"/>
        <w:numPr>
          <w:ilvl w:val="0"/>
          <w:numId w:val="30"/>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Data portability (where applicable)</w:t>
      </w:r>
    </w:p>
    <w:p w14:paraId="646724B8" w14:textId="77777777" w:rsidR="00EF4702" w:rsidRDefault="00EF4702" w:rsidP="00EF4702">
      <w:pPr>
        <w:widowControl w:val="0"/>
        <w:numPr>
          <w:ilvl w:val="0"/>
          <w:numId w:val="30"/>
        </w:numPr>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Object to automated decisions</w:t>
      </w:r>
    </w:p>
    <w:p w14:paraId="775DAD8F" w14:textId="77777777" w:rsidR="00F57B4B" w:rsidRPr="00EF4702" w:rsidRDefault="00F57B4B" w:rsidP="00F57B4B">
      <w:pPr>
        <w:widowControl w:val="0"/>
        <w:tabs>
          <w:tab w:val="left" w:pos="2102"/>
        </w:tabs>
        <w:spacing w:line="276" w:lineRule="auto"/>
        <w:rPr>
          <w:rFonts w:asciiTheme="minorHAnsi" w:hAnsiTheme="minorHAnsi" w:cstheme="minorHAnsi"/>
          <w:iCs/>
          <w:sz w:val="22"/>
          <w:szCs w:val="22"/>
          <w:lang w:val="en-GB"/>
        </w:rPr>
      </w:pPr>
    </w:p>
    <w:p w14:paraId="08981E25" w14:textId="77777777" w:rsidR="00F57B4B" w:rsidRDefault="00F57B4B" w:rsidP="00F57B4B">
      <w:pPr>
        <w:rPr>
          <w:rFonts w:asciiTheme="minorHAnsi" w:hAnsiTheme="minorHAnsi" w:cstheme="minorHAnsi"/>
          <w:sz w:val="22"/>
          <w:szCs w:val="22"/>
        </w:rPr>
      </w:pPr>
    </w:p>
    <w:p w14:paraId="52A0D005" w14:textId="77777777" w:rsidR="00F57B4B" w:rsidRDefault="00F57B4B" w:rsidP="00F57B4B">
      <w:pPr>
        <w:widowControl w:val="0"/>
        <w:tabs>
          <w:tab w:val="left" w:pos="2102"/>
        </w:tabs>
        <w:spacing w:line="276" w:lineRule="auto"/>
        <w:rPr>
          <w:rFonts w:asciiTheme="minorHAnsi" w:hAnsiTheme="minorHAnsi" w:cstheme="minorHAnsi"/>
          <w:iCs/>
          <w:sz w:val="22"/>
          <w:szCs w:val="22"/>
          <w:lang w:val="en-GB"/>
        </w:rPr>
      </w:pPr>
      <w:r w:rsidRPr="00EF4702">
        <w:rPr>
          <w:rFonts w:asciiTheme="minorHAnsi" w:hAnsiTheme="minorHAnsi" w:cstheme="minorHAnsi"/>
          <w:iCs/>
          <w:sz w:val="22"/>
          <w:szCs w:val="22"/>
          <w:lang w:val="en-GB"/>
        </w:rPr>
        <w:t>To exercise rights, contact the DPO. We will respond within one month.</w:t>
      </w:r>
    </w:p>
    <w:p w14:paraId="141A5E50" w14:textId="77777777" w:rsidR="00F57B4B" w:rsidRPr="00F57B4B" w:rsidRDefault="00F57B4B" w:rsidP="00F57B4B">
      <w:pPr>
        <w:rPr>
          <w:rFonts w:asciiTheme="minorHAnsi" w:hAnsiTheme="minorHAnsi" w:cstheme="minorHAnsi"/>
          <w:sz w:val="22"/>
          <w:szCs w:val="22"/>
          <w:lang w:val="en-GB"/>
        </w:rPr>
      </w:pPr>
    </w:p>
    <w:p w14:paraId="176801B0" w14:textId="0CB14261" w:rsidR="00F57B4B" w:rsidRPr="00F57B4B" w:rsidRDefault="00F57B4B" w:rsidP="00F57B4B">
      <w:pPr>
        <w:rPr>
          <w:rFonts w:asciiTheme="minorHAnsi" w:hAnsiTheme="minorHAnsi" w:cstheme="minorHAnsi"/>
          <w:sz w:val="22"/>
          <w:szCs w:val="22"/>
        </w:rPr>
      </w:pPr>
      <w:r>
        <w:rPr>
          <w:rFonts w:asciiTheme="minorHAnsi" w:hAnsiTheme="minorHAnsi" w:cstheme="minorHAnsi"/>
          <w:sz w:val="22"/>
          <w:szCs w:val="22"/>
        </w:rPr>
        <w:t>Or c</w:t>
      </w:r>
      <w:r w:rsidRPr="00F57B4B">
        <w:rPr>
          <w:rFonts w:asciiTheme="minorHAnsi" w:hAnsiTheme="minorHAnsi" w:cstheme="minorHAnsi"/>
          <w:sz w:val="22"/>
          <w:szCs w:val="22"/>
        </w:rPr>
        <w:t>omplaints to the Information Commissioner’s Office (ICO)</w:t>
      </w:r>
    </w:p>
    <w:p w14:paraId="0C156EB2" w14:textId="77777777" w:rsidR="00F57B4B" w:rsidRPr="00F57B4B" w:rsidRDefault="00F57B4B" w:rsidP="00F57B4B">
      <w:pPr>
        <w:rPr>
          <w:rFonts w:asciiTheme="minorHAnsi" w:hAnsiTheme="minorHAnsi" w:cstheme="minorHAnsi"/>
          <w:sz w:val="22"/>
          <w:szCs w:val="22"/>
        </w:rPr>
      </w:pPr>
      <w:r w:rsidRPr="00F57B4B">
        <w:rPr>
          <w:rFonts w:asciiTheme="minorHAnsi" w:hAnsiTheme="minorHAnsi" w:cstheme="minorHAnsi"/>
          <w:sz w:val="22"/>
          <w:szCs w:val="22"/>
        </w:rPr>
        <w:t>ICO Contact:</w:t>
      </w:r>
    </w:p>
    <w:p w14:paraId="2D444728" w14:textId="77777777" w:rsidR="00F57B4B" w:rsidRPr="00F57B4B" w:rsidRDefault="00F57B4B" w:rsidP="00F57B4B">
      <w:pPr>
        <w:rPr>
          <w:rFonts w:asciiTheme="minorHAnsi" w:hAnsiTheme="minorHAnsi" w:cstheme="minorHAnsi"/>
          <w:sz w:val="22"/>
          <w:szCs w:val="22"/>
        </w:rPr>
      </w:pPr>
      <w:r w:rsidRPr="00F57B4B">
        <w:rPr>
          <w:rFonts w:asciiTheme="minorHAnsi" w:hAnsiTheme="minorHAnsi" w:cstheme="minorHAnsi"/>
          <w:sz w:val="22"/>
          <w:szCs w:val="22"/>
        </w:rPr>
        <w:t>Wycliffe House, Water Lane, Wilmslow, Cheshire, SK9 5AF</w:t>
      </w:r>
    </w:p>
    <w:p w14:paraId="2F6A8E9E" w14:textId="77777777" w:rsidR="00F57B4B" w:rsidRDefault="00F57B4B" w:rsidP="00F57B4B">
      <w:pPr>
        <w:rPr>
          <w:rFonts w:asciiTheme="minorHAnsi" w:hAnsiTheme="minorHAnsi" w:cstheme="minorHAnsi"/>
          <w:sz w:val="22"/>
          <w:szCs w:val="22"/>
        </w:rPr>
      </w:pPr>
      <w:r w:rsidRPr="00F57B4B">
        <w:rPr>
          <w:rFonts w:asciiTheme="minorHAnsi" w:hAnsiTheme="minorHAnsi" w:cstheme="minorHAnsi"/>
          <w:sz w:val="22"/>
          <w:szCs w:val="22"/>
        </w:rPr>
        <w:t>www.ico.org.uk | 0303 123 1113</w:t>
      </w:r>
    </w:p>
    <w:p w14:paraId="219D2190" w14:textId="77777777" w:rsidR="00F57B4B" w:rsidRPr="00EF4702" w:rsidRDefault="00F57B4B" w:rsidP="00EF4702">
      <w:pPr>
        <w:widowControl w:val="0"/>
        <w:tabs>
          <w:tab w:val="left" w:pos="2102"/>
        </w:tabs>
        <w:spacing w:line="276" w:lineRule="auto"/>
        <w:rPr>
          <w:rFonts w:asciiTheme="minorHAnsi" w:hAnsiTheme="minorHAnsi" w:cstheme="minorHAnsi"/>
          <w:iCs/>
          <w:sz w:val="22"/>
          <w:szCs w:val="22"/>
          <w:lang w:val="en-GB"/>
        </w:rPr>
      </w:pPr>
    </w:p>
    <w:p w14:paraId="185E85E5" w14:textId="77777777" w:rsidR="00043F2D" w:rsidRDefault="00043F2D" w:rsidP="0080228C">
      <w:pPr>
        <w:rPr>
          <w:rFonts w:asciiTheme="minorHAnsi" w:hAnsiTheme="minorHAnsi" w:cstheme="minorHAnsi"/>
          <w:sz w:val="22"/>
          <w:szCs w:val="22"/>
        </w:rPr>
      </w:pPr>
    </w:p>
    <w:p w14:paraId="3F635774" w14:textId="77777777" w:rsidR="00010DC3" w:rsidRDefault="00010DC3" w:rsidP="0080228C">
      <w:pPr>
        <w:rPr>
          <w:rFonts w:asciiTheme="minorHAnsi" w:hAnsiTheme="minorHAnsi" w:cstheme="minorHAnsi"/>
          <w:sz w:val="22"/>
          <w:szCs w:val="22"/>
        </w:rPr>
      </w:pPr>
    </w:p>
    <w:p w14:paraId="70235537" w14:textId="77777777" w:rsidR="00043F2D" w:rsidRDefault="00043F2D" w:rsidP="0080228C">
      <w:pPr>
        <w:rPr>
          <w:rFonts w:asciiTheme="minorHAnsi" w:hAnsiTheme="minorHAnsi" w:cstheme="minorHAnsi"/>
          <w:sz w:val="22"/>
          <w:szCs w:val="22"/>
        </w:rPr>
      </w:pPr>
    </w:p>
    <w:p w14:paraId="6F79ADA0" w14:textId="227A7F98" w:rsidR="00365979" w:rsidRPr="004155EE" w:rsidRDefault="00365979" w:rsidP="00676CB3">
      <w:pPr>
        <w:rPr>
          <w:rFonts w:asciiTheme="minorHAnsi" w:hAnsiTheme="minorHAnsi" w:cstheme="minorHAnsi"/>
          <w:b/>
          <w:bCs/>
          <w:sz w:val="22"/>
          <w:szCs w:val="22"/>
        </w:rPr>
      </w:pPr>
      <w:bookmarkStart w:id="1" w:name="_Hlk150159248"/>
      <w:r w:rsidRPr="004155EE">
        <w:rPr>
          <w:rFonts w:asciiTheme="minorHAnsi" w:hAnsiTheme="minorHAnsi" w:cstheme="minorHAnsi"/>
          <w:b/>
          <w:bCs/>
          <w:sz w:val="22"/>
          <w:szCs w:val="22"/>
        </w:rPr>
        <w:t>Version Control Sheet.</w:t>
      </w:r>
    </w:p>
    <w:p w14:paraId="628FD324" w14:textId="77777777" w:rsidR="00365979" w:rsidRPr="004155EE" w:rsidRDefault="00365979" w:rsidP="00676CB3">
      <w:pPr>
        <w:rPr>
          <w:rFonts w:asciiTheme="minorHAnsi" w:hAnsiTheme="minorHAnsi" w:cstheme="minorHAnsi"/>
          <w:sz w:val="22"/>
          <w:szCs w:val="22"/>
        </w:rPr>
      </w:pPr>
    </w:p>
    <w:p w14:paraId="26FA000D" w14:textId="77777777" w:rsidR="00365979" w:rsidRPr="004155EE" w:rsidRDefault="00365979" w:rsidP="00676CB3">
      <w:pPr>
        <w:rPr>
          <w:rFonts w:asciiTheme="minorHAnsi" w:hAnsiTheme="minorHAnsi" w:cstheme="minorHAnsi"/>
          <w:sz w:val="22"/>
          <w:szCs w:val="22"/>
        </w:rPr>
      </w:pPr>
    </w:p>
    <w:tbl>
      <w:tblPr>
        <w:tblStyle w:val="TableGrid"/>
        <w:tblW w:w="9482" w:type="dxa"/>
        <w:tblInd w:w="0" w:type="dxa"/>
        <w:tblLook w:val="04A0" w:firstRow="1" w:lastRow="0" w:firstColumn="1" w:lastColumn="0" w:noHBand="0" w:noVBand="1"/>
      </w:tblPr>
      <w:tblGrid>
        <w:gridCol w:w="1049"/>
        <w:gridCol w:w="1204"/>
        <w:gridCol w:w="1957"/>
        <w:gridCol w:w="1356"/>
        <w:gridCol w:w="3916"/>
      </w:tblGrid>
      <w:tr w:rsidR="00365979" w:rsidRPr="002C5925" w14:paraId="6EA62D54" w14:textId="77777777" w:rsidTr="008A58CD">
        <w:trPr>
          <w:trHeight w:val="375"/>
        </w:trPr>
        <w:tc>
          <w:tcPr>
            <w:tcW w:w="1049" w:type="dxa"/>
            <w:shd w:val="clear" w:color="auto" w:fill="D9D9D9" w:themeFill="background1" w:themeFillShade="D9"/>
          </w:tcPr>
          <w:p w14:paraId="753FBC6B" w14:textId="77777777" w:rsidR="00365979" w:rsidRPr="002C5925" w:rsidRDefault="00365979" w:rsidP="00365979">
            <w:pPr>
              <w:spacing w:after="160" w:line="259" w:lineRule="auto"/>
              <w:rPr>
                <w:rFonts w:asciiTheme="minorHAnsi" w:eastAsiaTheme="minorEastAsia" w:hAnsiTheme="minorHAnsi" w:cstheme="minorHAnsi"/>
                <w:b/>
                <w:szCs w:val="24"/>
                <w:lang w:val="en-GB" w:eastAsia="zh-CN"/>
              </w:rPr>
            </w:pPr>
            <w:r w:rsidRPr="002C5925">
              <w:rPr>
                <w:rFonts w:asciiTheme="minorHAnsi" w:eastAsiaTheme="minorEastAsia" w:hAnsiTheme="minorHAnsi" w:cstheme="minorHAnsi"/>
                <w:b/>
                <w:szCs w:val="24"/>
                <w:lang w:val="en-GB" w:eastAsia="zh-CN"/>
              </w:rPr>
              <w:t>Version</w:t>
            </w:r>
          </w:p>
        </w:tc>
        <w:tc>
          <w:tcPr>
            <w:tcW w:w="1204" w:type="dxa"/>
            <w:shd w:val="clear" w:color="auto" w:fill="D9D9D9" w:themeFill="background1" w:themeFillShade="D9"/>
          </w:tcPr>
          <w:p w14:paraId="292C4364" w14:textId="77777777" w:rsidR="00365979" w:rsidRPr="002C5925" w:rsidRDefault="00365979" w:rsidP="00365979">
            <w:pPr>
              <w:spacing w:after="160" w:line="259" w:lineRule="auto"/>
              <w:rPr>
                <w:rFonts w:asciiTheme="minorHAnsi" w:eastAsiaTheme="minorEastAsia" w:hAnsiTheme="minorHAnsi" w:cstheme="minorHAnsi"/>
                <w:b/>
                <w:szCs w:val="24"/>
                <w:lang w:val="en-GB" w:eastAsia="zh-CN"/>
              </w:rPr>
            </w:pPr>
            <w:r w:rsidRPr="002C5925">
              <w:rPr>
                <w:rFonts w:asciiTheme="minorHAnsi" w:eastAsiaTheme="minorEastAsia" w:hAnsiTheme="minorHAnsi" w:cstheme="minorHAnsi"/>
                <w:b/>
                <w:szCs w:val="24"/>
                <w:lang w:val="en-GB" w:eastAsia="zh-CN"/>
              </w:rPr>
              <w:t>Date</w:t>
            </w:r>
          </w:p>
        </w:tc>
        <w:tc>
          <w:tcPr>
            <w:tcW w:w="1957" w:type="dxa"/>
            <w:shd w:val="clear" w:color="auto" w:fill="D9D9D9" w:themeFill="background1" w:themeFillShade="D9"/>
          </w:tcPr>
          <w:p w14:paraId="22222A2C" w14:textId="77777777" w:rsidR="00365979" w:rsidRPr="002C5925" w:rsidRDefault="00365979" w:rsidP="00365979">
            <w:pPr>
              <w:spacing w:after="160" w:line="259" w:lineRule="auto"/>
              <w:rPr>
                <w:rFonts w:asciiTheme="minorHAnsi" w:eastAsiaTheme="minorEastAsia" w:hAnsiTheme="minorHAnsi" w:cstheme="minorHAnsi"/>
                <w:b/>
                <w:szCs w:val="24"/>
                <w:lang w:val="en-GB" w:eastAsia="zh-CN"/>
              </w:rPr>
            </w:pPr>
            <w:r w:rsidRPr="002C5925">
              <w:rPr>
                <w:rFonts w:asciiTheme="minorHAnsi" w:eastAsiaTheme="minorEastAsia" w:hAnsiTheme="minorHAnsi" w:cstheme="minorHAnsi"/>
                <w:b/>
                <w:szCs w:val="24"/>
                <w:lang w:val="en-GB" w:eastAsia="zh-CN"/>
              </w:rPr>
              <w:t>Author</w:t>
            </w:r>
          </w:p>
        </w:tc>
        <w:tc>
          <w:tcPr>
            <w:tcW w:w="1356" w:type="dxa"/>
            <w:shd w:val="clear" w:color="auto" w:fill="D9D9D9" w:themeFill="background1" w:themeFillShade="D9"/>
          </w:tcPr>
          <w:p w14:paraId="13B8A178" w14:textId="77777777" w:rsidR="00365979" w:rsidRPr="002C5925" w:rsidRDefault="00365979" w:rsidP="00365979">
            <w:pPr>
              <w:spacing w:after="160" w:line="259" w:lineRule="auto"/>
              <w:rPr>
                <w:rFonts w:asciiTheme="minorHAnsi" w:eastAsiaTheme="minorEastAsia" w:hAnsiTheme="minorHAnsi" w:cstheme="minorHAnsi"/>
                <w:b/>
                <w:szCs w:val="24"/>
                <w:lang w:val="en-GB" w:eastAsia="zh-CN"/>
              </w:rPr>
            </w:pPr>
            <w:r w:rsidRPr="002C5925">
              <w:rPr>
                <w:rFonts w:asciiTheme="minorHAnsi" w:eastAsiaTheme="minorEastAsia" w:hAnsiTheme="minorHAnsi" w:cstheme="minorHAnsi"/>
                <w:b/>
                <w:szCs w:val="24"/>
                <w:lang w:val="en-GB" w:eastAsia="zh-CN"/>
              </w:rPr>
              <w:t>Status</w:t>
            </w:r>
          </w:p>
        </w:tc>
        <w:tc>
          <w:tcPr>
            <w:tcW w:w="3916" w:type="dxa"/>
            <w:shd w:val="clear" w:color="auto" w:fill="D9D9D9" w:themeFill="background1" w:themeFillShade="D9"/>
          </w:tcPr>
          <w:p w14:paraId="2D173703" w14:textId="77777777" w:rsidR="00365979" w:rsidRPr="002C5925" w:rsidRDefault="00365979" w:rsidP="00365979">
            <w:pPr>
              <w:spacing w:after="160" w:line="259" w:lineRule="auto"/>
              <w:rPr>
                <w:rFonts w:asciiTheme="minorHAnsi" w:eastAsiaTheme="minorEastAsia" w:hAnsiTheme="minorHAnsi" w:cstheme="minorHAnsi"/>
                <w:b/>
                <w:szCs w:val="24"/>
                <w:lang w:val="en-GB" w:eastAsia="zh-CN"/>
              </w:rPr>
            </w:pPr>
            <w:r w:rsidRPr="002C5925">
              <w:rPr>
                <w:rFonts w:asciiTheme="minorHAnsi" w:eastAsiaTheme="minorEastAsia" w:hAnsiTheme="minorHAnsi" w:cstheme="minorHAnsi"/>
                <w:b/>
                <w:szCs w:val="24"/>
                <w:lang w:val="en-GB" w:eastAsia="zh-CN"/>
              </w:rPr>
              <w:t>Comment</w:t>
            </w:r>
          </w:p>
        </w:tc>
      </w:tr>
      <w:tr w:rsidR="00365979" w:rsidRPr="002C5925" w14:paraId="774E1F39" w14:textId="77777777" w:rsidTr="008A58CD">
        <w:trPr>
          <w:trHeight w:val="328"/>
        </w:trPr>
        <w:tc>
          <w:tcPr>
            <w:tcW w:w="1049" w:type="dxa"/>
          </w:tcPr>
          <w:p w14:paraId="7825D50A" w14:textId="77777777" w:rsidR="00365979" w:rsidRPr="002C5925" w:rsidRDefault="00365979" w:rsidP="00365979">
            <w:pPr>
              <w:spacing w:after="160" w:line="259" w:lineRule="auto"/>
              <w:rPr>
                <w:rFonts w:asciiTheme="minorHAnsi" w:eastAsiaTheme="minorEastAsia" w:hAnsiTheme="minorHAnsi" w:cstheme="minorHAnsi"/>
                <w:szCs w:val="24"/>
                <w:lang w:val="en-GB" w:eastAsia="zh-CN"/>
              </w:rPr>
            </w:pPr>
            <w:r w:rsidRPr="002C5925">
              <w:rPr>
                <w:rFonts w:asciiTheme="minorHAnsi" w:eastAsiaTheme="minorEastAsia" w:hAnsiTheme="minorHAnsi" w:cstheme="minorHAnsi"/>
                <w:szCs w:val="24"/>
                <w:lang w:val="en-GB" w:eastAsia="zh-CN"/>
              </w:rPr>
              <w:t>V1.0</w:t>
            </w:r>
          </w:p>
        </w:tc>
        <w:tc>
          <w:tcPr>
            <w:tcW w:w="1204" w:type="dxa"/>
          </w:tcPr>
          <w:p w14:paraId="5E6AE5A1" w14:textId="56CD1411" w:rsidR="00365979" w:rsidRPr="002C5925" w:rsidRDefault="005514B7" w:rsidP="00365979">
            <w:pPr>
              <w:spacing w:after="160" w:line="259" w:lineRule="auto"/>
              <w:rPr>
                <w:rFonts w:asciiTheme="minorHAnsi" w:eastAsiaTheme="minorEastAsia" w:hAnsiTheme="minorHAnsi" w:cstheme="minorHAnsi"/>
                <w:szCs w:val="24"/>
                <w:lang w:val="en-GB" w:eastAsia="zh-CN"/>
              </w:rPr>
            </w:pPr>
            <w:r>
              <w:rPr>
                <w:rFonts w:asciiTheme="minorHAnsi" w:eastAsiaTheme="minorEastAsia" w:hAnsiTheme="minorHAnsi" w:cstheme="minorHAnsi"/>
                <w:szCs w:val="24"/>
                <w:lang w:val="en-GB" w:eastAsia="zh-CN"/>
              </w:rPr>
              <w:t>April</w:t>
            </w:r>
            <w:r w:rsidR="00A8202F" w:rsidRPr="002C5925">
              <w:rPr>
                <w:rFonts w:asciiTheme="minorHAnsi" w:eastAsiaTheme="minorEastAsia" w:hAnsiTheme="minorHAnsi" w:cstheme="minorHAnsi"/>
                <w:szCs w:val="24"/>
                <w:lang w:val="en-GB" w:eastAsia="zh-CN"/>
              </w:rPr>
              <w:t xml:space="preserve"> 202</w:t>
            </w:r>
            <w:r>
              <w:rPr>
                <w:rFonts w:asciiTheme="minorHAnsi" w:eastAsiaTheme="minorEastAsia" w:hAnsiTheme="minorHAnsi" w:cstheme="minorHAnsi"/>
                <w:szCs w:val="24"/>
                <w:lang w:val="en-GB" w:eastAsia="zh-CN"/>
              </w:rPr>
              <w:t>5</w:t>
            </w:r>
          </w:p>
        </w:tc>
        <w:tc>
          <w:tcPr>
            <w:tcW w:w="1957" w:type="dxa"/>
          </w:tcPr>
          <w:p w14:paraId="45F83B36" w14:textId="132F36E8" w:rsidR="00365979" w:rsidRPr="002C5925" w:rsidRDefault="005514B7" w:rsidP="00365979">
            <w:pPr>
              <w:spacing w:after="160" w:line="259" w:lineRule="auto"/>
              <w:rPr>
                <w:rFonts w:asciiTheme="minorHAnsi" w:eastAsiaTheme="minorEastAsia" w:hAnsiTheme="minorHAnsi" w:cstheme="minorHAnsi"/>
                <w:szCs w:val="24"/>
                <w:lang w:val="en-GB" w:eastAsia="zh-CN"/>
              </w:rPr>
            </w:pPr>
            <w:r>
              <w:rPr>
                <w:rFonts w:asciiTheme="minorHAnsi" w:eastAsiaTheme="minorEastAsia" w:hAnsiTheme="minorHAnsi" w:cstheme="minorHAnsi"/>
                <w:szCs w:val="24"/>
                <w:lang w:val="en-GB" w:eastAsia="zh-CN"/>
              </w:rPr>
              <w:t>Head of Operations</w:t>
            </w:r>
          </w:p>
        </w:tc>
        <w:sdt>
          <w:sdtPr>
            <w:rPr>
              <w:rFonts w:asciiTheme="minorHAnsi" w:eastAsiaTheme="minorEastAsia" w:hAnsiTheme="minorHAnsi" w:cstheme="minorHAnsi"/>
              <w:szCs w:val="24"/>
              <w:lang w:val="en-GB" w:eastAsia="zh-CN"/>
            </w:rPr>
            <w:id w:val="-1133172293"/>
            <w:placeholder>
              <w:docPart w:val="79405ED9935F4AFC8D99CA1D7DFA7AEF"/>
            </w:placeholder>
            <w:dropDownList>
              <w:listItem w:value="Choose an item."/>
              <w:listItem w:displayText="Draft" w:value="Draft"/>
              <w:listItem w:displayText="Active" w:value="Active"/>
              <w:listItem w:displayText="Archive" w:value="Archive"/>
            </w:dropDownList>
          </w:sdtPr>
          <w:sdtEndPr/>
          <w:sdtContent>
            <w:tc>
              <w:tcPr>
                <w:tcW w:w="1356" w:type="dxa"/>
              </w:tcPr>
              <w:p w14:paraId="5F046BC5" w14:textId="77777777" w:rsidR="00365979" w:rsidRPr="002C5925" w:rsidRDefault="00365979" w:rsidP="00365979">
                <w:pPr>
                  <w:spacing w:after="160" w:line="259" w:lineRule="auto"/>
                  <w:rPr>
                    <w:rFonts w:asciiTheme="minorHAnsi" w:eastAsiaTheme="minorEastAsia" w:hAnsiTheme="minorHAnsi" w:cstheme="minorHAnsi"/>
                    <w:szCs w:val="24"/>
                    <w:lang w:val="en-GB" w:eastAsia="zh-CN"/>
                  </w:rPr>
                </w:pPr>
                <w:r w:rsidRPr="002C5925">
                  <w:rPr>
                    <w:rFonts w:asciiTheme="minorHAnsi" w:eastAsiaTheme="minorEastAsia" w:hAnsiTheme="minorHAnsi" w:cstheme="minorHAnsi"/>
                    <w:szCs w:val="24"/>
                    <w:lang w:val="en-GB" w:eastAsia="zh-CN"/>
                  </w:rPr>
                  <w:t>Active</w:t>
                </w:r>
              </w:p>
            </w:tc>
          </w:sdtContent>
        </w:sdt>
        <w:tc>
          <w:tcPr>
            <w:tcW w:w="3916" w:type="dxa"/>
          </w:tcPr>
          <w:p w14:paraId="47A746A6" w14:textId="77777777" w:rsidR="00365979" w:rsidRPr="002C5925" w:rsidRDefault="00365979" w:rsidP="00365979">
            <w:pPr>
              <w:spacing w:after="160" w:line="259" w:lineRule="auto"/>
              <w:rPr>
                <w:rFonts w:asciiTheme="minorHAnsi" w:eastAsiaTheme="minorEastAsia" w:hAnsiTheme="minorHAnsi" w:cstheme="minorHAnsi"/>
                <w:szCs w:val="24"/>
                <w:lang w:val="en-GB" w:eastAsia="zh-CN"/>
              </w:rPr>
            </w:pPr>
            <w:r w:rsidRPr="002C5925">
              <w:rPr>
                <w:rFonts w:asciiTheme="minorHAnsi" w:eastAsiaTheme="minorEastAsia" w:hAnsiTheme="minorHAnsi" w:cstheme="minorHAnsi"/>
                <w:szCs w:val="24"/>
                <w:lang w:val="en-GB" w:eastAsia="zh-CN"/>
              </w:rPr>
              <w:t>New Document</w:t>
            </w:r>
          </w:p>
        </w:tc>
      </w:tr>
      <w:bookmarkEnd w:id="1"/>
    </w:tbl>
    <w:p w14:paraId="5FB8EBB0" w14:textId="77777777" w:rsidR="00E17D8E" w:rsidRPr="004155EE" w:rsidRDefault="00E17D8E" w:rsidP="00676CB3">
      <w:pPr>
        <w:rPr>
          <w:rFonts w:asciiTheme="minorHAnsi" w:hAnsiTheme="minorHAnsi" w:cstheme="minorHAnsi"/>
          <w:sz w:val="22"/>
          <w:szCs w:val="22"/>
        </w:rPr>
      </w:pPr>
    </w:p>
    <w:p w14:paraId="7DC79F73" w14:textId="77777777" w:rsidR="00E17D8E" w:rsidRPr="004155EE" w:rsidRDefault="00E17D8E" w:rsidP="00676CB3">
      <w:pPr>
        <w:rPr>
          <w:rFonts w:asciiTheme="minorHAnsi" w:hAnsiTheme="minorHAnsi" w:cstheme="minorHAnsi"/>
          <w:sz w:val="22"/>
          <w:szCs w:val="22"/>
        </w:rPr>
      </w:pPr>
    </w:p>
    <w:p w14:paraId="295D4A67" w14:textId="77777777" w:rsidR="00F16CC0" w:rsidRPr="004155EE" w:rsidRDefault="00F16CC0" w:rsidP="00676CB3">
      <w:pPr>
        <w:rPr>
          <w:rFonts w:asciiTheme="minorHAnsi" w:hAnsiTheme="minorHAnsi" w:cstheme="minorHAnsi"/>
          <w:sz w:val="22"/>
          <w:szCs w:val="22"/>
        </w:rPr>
      </w:pPr>
    </w:p>
    <w:p w14:paraId="40786402" w14:textId="77777777" w:rsidR="004108F9" w:rsidRDefault="004108F9" w:rsidP="00676CB3">
      <w:pPr>
        <w:rPr>
          <w:rFonts w:asciiTheme="minorHAnsi" w:hAnsiTheme="minorHAnsi" w:cstheme="minorHAnsi"/>
          <w:b/>
          <w:bCs/>
          <w:sz w:val="22"/>
          <w:szCs w:val="22"/>
        </w:rPr>
      </w:pPr>
    </w:p>
    <w:p w14:paraId="00382F39" w14:textId="77777777" w:rsidR="004108F9" w:rsidRDefault="004108F9" w:rsidP="00676CB3">
      <w:pPr>
        <w:rPr>
          <w:rFonts w:asciiTheme="minorHAnsi" w:hAnsiTheme="minorHAnsi" w:cstheme="minorHAnsi"/>
          <w:b/>
          <w:bCs/>
          <w:sz w:val="22"/>
          <w:szCs w:val="22"/>
        </w:rPr>
      </w:pPr>
    </w:p>
    <w:p w14:paraId="4D799028" w14:textId="77777777" w:rsidR="004108F9" w:rsidRDefault="004108F9" w:rsidP="00676CB3">
      <w:pPr>
        <w:rPr>
          <w:rFonts w:asciiTheme="minorHAnsi" w:hAnsiTheme="minorHAnsi" w:cstheme="minorHAnsi"/>
          <w:b/>
          <w:bCs/>
          <w:sz w:val="22"/>
          <w:szCs w:val="22"/>
        </w:rPr>
      </w:pPr>
    </w:p>
    <w:p w14:paraId="4F62E5DA" w14:textId="06783AEF" w:rsidR="00F16CC0" w:rsidRPr="004155EE" w:rsidRDefault="00B61132" w:rsidP="00676CB3">
      <w:pPr>
        <w:rPr>
          <w:rFonts w:asciiTheme="minorHAnsi" w:hAnsiTheme="minorHAnsi" w:cstheme="minorHAnsi"/>
          <w:b/>
          <w:bCs/>
          <w:sz w:val="22"/>
          <w:szCs w:val="22"/>
        </w:rPr>
      </w:pPr>
      <w:r w:rsidRPr="004155EE">
        <w:rPr>
          <w:rFonts w:asciiTheme="minorHAnsi" w:hAnsiTheme="minorHAnsi" w:cstheme="minorHAnsi"/>
          <w:b/>
          <w:bCs/>
          <w:sz w:val="22"/>
          <w:szCs w:val="22"/>
        </w:rPr>
        <w:t>REFERENCES</w:t>
      </w:r>
    </w:p>
    <w:p w14:paraId="3879A1F1" w14:textId="4DF70565" w:rsidR="00B61132" w:rsidRDefault="00B61132" w:rsidP="00676CB3">
      <w:pPr>
        <w:rPr>
          <w:rFonts w:asciiTheme="minorHAnsi" w:hAnsiTheme="minorHAnsi" w:cstheme="minorHAnsi"/>
          <w:b/>
          <w:bCs/>
          <w:sz w:val="22"/>
          <w:szCs w:val="22"/>
        </w:rPr>
      </w:pPr>
    </w:p>
    <w:p w14:paraId="0076BF9A" w14:textId="77777777" w:rsidR="005514B7" w:rsidRPr="00EF4702" w:rsidRDefault="005514B7" w:rsidP="005514B7">
      <w:pPr>
        <w:ind w:left="360"/>
        <w:rPr>
          <w:rFonts w:asciiTheme="minorHAnsi" w:hAnsiTheme="minorHAnsi" w:cstheme="minorHAnsi"/>
          <w:sz w:val="22"/>
          <w:szCs w:val="22"/>
          <w:lang w:val="en-GB"/>
        </w:rPr>
      </w:pPr>
      <w:r w:rsidRPr="00EF4702">
        <w:rPr>
          <w:rFonts w:asciiTheme="minorHAnsi" w:hAnsiTheme="minorHAnsi" w:cstheme="minorHAnsi"/>
          <w:b/>
          <w:bCs/>
          <w:sz w:val="22"/>
          <w:szCs w:val="22"/>
          <w:lang w:val="en-GB"/>
        </w:rPr>
        <w:t>UK GDPR</w:t>
      </w:r>
      <w:r w:rsidRPr="00EF4702">
        <w:rPr>
          <w:rFonts w:asciiTheme="minorHAnsi" w:hAnsiTheme="minorHAnsi" w:cstheme="minorHAnsi"/>
          <w:sz w:val="22"/>
          <w:szCs w:val="22"/>
          <w:lang w:val="en-GB"/>
        </w:rPr>
        <w:t xml:space="preserve"> (United Kingdom General Data Protection Regulation)</w:t>
      </w:r>
    </w:p>
    <w:p w14:paraId="66A133A3" w14:textId="77777777" w:rsidR="005514B7" w:rsidRPr="00EF4702" w:rsidRDefault="005514B7" w:rsidP="005514B7">
      <w:pPr>
        <w:ind w:left="360"/>
        <w:rPr>
          <w:rFonts w:asciiTheme="minorHAnsi" w:hAnsiTheme="minorHAnsi" w:cstheme="minorHAnsi"/>
          <w:sz w:val="22"/>
          <w:szCs w:val="22"/>
          <w:lang w:val="en-GB"/>
        </w:rPr>
      </w:pPr>
      <w:r w:rsidRPr="00EF4702">
        <w:rPr>
          <w:rFonts w:asciiTheme="minorHAnsi" w:hAnsiTheme="minorHAnsi" w:cstheme="minorHAnsi"/>
          <w:b/>
          <w:bCs/>
          <w:sz w:val="22"/>
          <w:szCs w:val="22"/>
          <w:lang w:val="en-GB"/>
        </w:rPr>
        <w:t>Data Protection Act 2018</w:t>
      </w:r>
    </w:p>
    <w:p w14:paraId="5146D300" w14:textId="77777777" w:rsidR="005514B7" w:rsidRPr="00EF4702" w:rsidRDefault="005514B7" w:rsidP="005514B7">
      <w:pPr>
        <w:ind w:left="360"/>
        <w:rPr>
          <w:rFonts w:asciiTheme="minorHAnsi" w:hAnsiTheme="minorHAnsi" w:cstheme="minorHAnsi"/>
          <w:sz w:val="22"/>
          <w:szCs w:val="22"/>
          <w:lang w:val="en-GB"/>
        </w:rPr>
      </w:pPr>
      <w:r w:rsidRPr="00EF4702">
        <w:rPr>
          <w:rFonts w:asciiTheme="minorHAnsi" w:hAnsiTheme="minorHAnsi" w:cstheme="minorHAnsi"/>
          <w:b/>
          <w:bCs/>
          <w:sz w:val="22"/>
          <w:szCs w:val="22"/>
          <w:lang w:val="en-GB"/>
        </w:rPr>
        <w:t>Records Management Code of Practice for Health and Social Care 2021</w:t>
      </w:r>
    </w:p>
    <w:p w14:paraId="251983B0" w14:textId="77777777" w:rsidR="005514B7" w:rsidRPr="00EF4702" w:rsidRDefault="005514B7" w:rsidP="005514B7">
      <w:pPr>
        <w:ind w:left="360"/>
        <w:rPr>
          <w:rFonts w:asciiTheme="minorHAnsi" w:hAnsiTheme="minorHAnsi" w:cstheme="minorHAnsi"/>
          <w:sz w:val="22"/>
          <w:szCs w:val="22"/>
          <w:lang w:val="en-GB"/>
        </w:rPr>
      </w:pPr>
      <w:r w:rsidRPr="00EF4702">
        <w:rPr>
          <w:rFonts w:asciiTheme="minorHAnsi" w:hAnsiTheme="minorHAnsi" w:cstheme="minorHAnsi"/>
          <w:b/>
          <w:bCs/>
          <w:sz w:val="22"/>
          <w:szCs w:val="22"/>
          <w:lang w:val="en-GB"/>
        </w:rPr>
        <w:t>Care Act 2014</w:t>
      </w:r>
      <w:r w:rsidRPr="00EF4702">
        <w:rPr>
          <w:rFonts w:asciiTheme="minorHAnsi" w:hAnsiTheme="minorHAnsi" w:cstheme="minorHAnsi"/>
          <w:sz w:val="22"/>
          <w:szCs w:val="22"/>
          <w:lang w:val="en-GB"/>
        </w:rPr>
        <w:t xml:space="preserve"> and safeguarding requirements</w:t>
      </w:r>
    </w:p>
    <w:p w14:paraId="5EDDC4DD" w14:textId="77777777" w:rsidR="005514B7" w:rsidRPr="00EF4702" w:rsidRDefault="005514B7" w:rsidP="005514B7">
      <w:pPr>
        <w:ind w:left="360"/>
        <w:rPr>
          <w:rFonts w:asciiTheme="minorHAnsi" w:hAnsiTheme="minorHAnsi" w:cstheme="minorHAnsi"/>
          <w:sz w:val="22"/>
          <w:szCs w:val="22"/>
          <w:lang w:val="en-GB"/>
        </w:rPr>
      </w:pPr>
      <w:r w:rsidRPr="00EF4702">
        <w:rPr>
          <w:rFonts w:asciiTheme="minorHAnsi" w:hAnsiTheme="minorHAnsi" w:cstheme="minorHAnsi"/>
          <w:b/>
          <w:bCs/>
          <w:sz w:val="22"/>
          <w:szCs w:val="22"/>
          <w:lang w:val="en-GB"/>
        </w:rPr>
        <w:t>Health and Social Care Act 2008 (Regulated Activities) Regulations 2014</w:t>
      </w:r>
    </w:p>
    <w:p w14:paraId="646D1B74" w14:textId="2D35B53D" w:rsidR="002C5925" w:rsidRPr="005514B7" w:rsidRDefault="002C5925" w:rsidP="005514B7">
      <w:pPr>
        <w:rPr>
          <w:rFonts w:asciiTheme="minorHAnsi" w:hAnsiTheme="minorHAnsi" w:cstheme="minorHAnsi"/>
          <w:b/>
          <w:bCs/>
          <w:sz w:val="22"/>
          <w:szCs w:val="22"/>
          <w:lang w:val="en-GB"/>
        </w:rPr>
      </w:pPr>
    </w:p>
    <w:sectPr w:rsidR="002C5925" w:rsidRPr="005514B7" w:rsidSect="00A8202F">
      <w:headerReference w:type="default" r:id="rId10"/>
      <w:footerReference w:type="default" r:id="rId11"/>
      <w:headerReference w:type="first" r:id="rId12"/>
      <w:footerReference w:type="first" r:id="rId13"/>
      <w:pgSz w:w="11906" w:h="16838"/>
      <w:pgMar w:top="1440" w:right="1440" w:bottom="1440" w:left="1440" w:header="51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EE39" w14:textId="77777777" w:rsidR="002352EB" w:rsidRDefault="002352EB" w:rsidP="00CC3C68">
      <w:r>
        <w:separator/>
      </w:r>
    </w:p>
  </w:endnote>
  <w:endnote w:type="continuationSeparator" w:id="0">
    <w:p w14:paraId="7FE0C998" w14:textId="77777777" w:rsidR="002352EB" w:rsidRDefault="002352EB" w:rsidP="00C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2547" w14:textId="7CB9E74E" w:rsidR="00E17D8E" w:rsidRPr="00E17D8E" w:rsidRDefault="00E17D8E" w:rsidP="00E17D8E">
    <w:pPr>
      <w:tabs>
        <w:tab w:val="center" w:pos="4513"/>
        <w:tab w:val="right" w:pos="9026"/>
      </w:tabs>
      <w:rPr>
        <w:rFonts w:asciiTheme="minorHAnsi" w:eastAsiaTheme="minorHAnsi" w:hAnsiTheme="minorHAnsi" w:cstheme="minorBidi"/>
        <w:sz w:val="22"/>
        <w:szCs w:val="22"/>
        <w:lang w:val="en-GB" w:eastAsia="en-US"/>
      </w:rPr>
    </w:pPr>
  </w:p>
  <w:p w14:paraId="797AC1EA" w14:textId="2A851159" w:rsidR="00E17D8E" w:rsidRPr="00E17D8E" w:rsidRDefault="00E17D8E" w:rsidP="00E17D8E">
    <w:pPr>
      <w:tabs>
        <w:tab w:val="center" w:pos="4513"/>
        <w:tab w:val="right" w:pos="9026"/>
      </w:tabs>
      <w:jc w:val="center"/>
      <w:rPr>
        <w:rFonts w:ascii="Arial" w:eastAsiaTheme="minorHAnsi" w:hAnsi="Arial" w:cs="Arial"/>
        <w:b/>
        <w:bCs/>
        <w:sz w:val="18"/>
        <w:szCs w:val="18"/>
        <w:lang w:val="de-DE"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D410" w14:textId="110FE5F5" w:rsidR="00942C95" w:rsidRDefault="00942C95" w:rsidP="00942C95">
    <w:pPr>
      <w:pStyle w:val="Footer"/>
      <w:tabs>
        <w:tab w:val="clear" w:pos="4513"/>
        <w:tab w:val="clear" w:pos="9026"/>
        <w:tab w:val="left" w:pos="35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F92E" w14:textId="77777777" w:rsidR="002352EB" w:rsidRDefault="002352EB" w:rsidP="00CC3C68">
      <w:r>
        <w:separator/>
      </w:r>
    </w:p>
  </w:footnote>
  <w:footnote w:type="continuationSeparator" w:id="0">
    <w:p w14:paraId="5A97B2DA" w14:textId="77777777" w:rsidR="002352EB" w:rsidRDefault="002352EB" w:rsidP="00CC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191368"/>
      <w:docPartObj>
        <w:docPartGallery w:val="Page Numbers (Margins)"/>
        <w:docPartUnique/>
      </w:docPartObj>
    </w:sdtPr>
    <w:sdtEndPr/>
    <w:sdtContent>
      <w:p w14:paraId="4083FEC5" w14:textId="50E24469" w:rsidR="005C043B" w:rsidRDefault="005C043B" w:rsidP="005C043B">
        <w:pPr>
          <w:pStyle w:val="Header"/>
          <w:jc w:val="center"/>
        </w:pPr>
        <w:r>
          <w:rPr>
            <w:noProof/>
          </w:rPr>
          <mc:AlternateContent>
            <mc:Choice Requires="wps">
              <w:drawing>
                <wp:anchor distT="0" distB="0" distL="114300" distR="114300" simplePos="0" relativeHeight="251659264" behindDoc="0" locked="0" layoutInCell="0" allowOverlap="1" wp14:anchorId="7B4D178C" wp14:editId="4E9C6C09">
                  <wp:simplePos x="0" y="0"/>
                  <wp:positionH relativeFrom="rightMargin">
                    <wp:align>center</wp:align>
                  </wp:positionH>
                  <wp:positionV relativeFrom="margin">
                    <wp:align>bottom</wp:align>
                  </wp:positionV>
                  <wp:extent cx="510540" cy="2183130"/>
                  <wp:effectExtent l="0" t="0" r="3810" b="0"/>
                  <wp:wrapNone/>
                  <wp:docPr id="17778729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D5A55" w14:textId="77777777" w:rsidR="005C043B" w:rsidRDefault="005C043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4D178C"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78D5A55" w14:textId="77777777" w:rsidR="005C043B" w:rsidRDefault="005C043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14:paraId="503A8622" w14:textId="0BFC91DD" w:rsidR="00F313B6" w:rsidRDefault="008D1119" w:rsidP="00F313B6">
    <w:pPr>
      <w:pStyle w:val="NormalWeb"/>
      <w:jc w:val="center"/>
    </w:pPr>
    <w:r>
      <w:rPr>
        <w:rFonts w:ascii="Arial" w:hAnsi="Arial" w:cs="Arial"/>
        <w:b/>
        <w:bCs/>
        <w:color w:val="2E74B5" w:themeColor="accent5" w:themeShade="BF"/>
      </w:rPr>
      <w:tab/>
    </w:r>
    <w:r w:rsidR="00C40B31">
      <w:rPr>
        <w:noProof/>
        <w:color w:val="002060"/>
      </w:rPr>
      <w:drawing>
        <wp:inline distT="0" distB="0" distL="0" distR="0" wp14:anchorId="1A539BD2" wp14:editId="16A67C55">
          <wp:extent cx="3371850" cy="889000"/>
          <wp:effectExtent l="0" t="0" r="0" b="6350"/>
          <wp:docPr id="1549919782"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71850" cy="889000"/>
                  </a:xfrm>
                  <a:prstGeom prst="rect">
                    <a:avLst/>
                  </a:prstGeom>
                  <a:noFill/>
                  <a:ln>
                    <a:noFill/>
                  </a:ln>
                </pic:spPr>
              </pic:pic>
            </a:graphicData>
          </a:graphic>
        </wp:inline>
      </w:drawing>
    </w:r>
  </w:p>
  <w:p w14:paraId="7038B23F" w14:textId="77777777" w:rsidR="00F313B6" w:rsidRPr="008D1119" w:rsidRDefault="00F313B6" w:rsidP="00F313B6">
    <w:pPr>
      <w:pStyle w:val="Header"/>
      <w:jc w:val="center"/>
      <w:rPr>
        <w:rFonts w:ascii="Arial" w:hAnsi="Arial" w:cs="Arial"/>
        <w:b/>
        <w:bCs/>
        <w:color w:val="2E74B5" w:themeColor="accent5" w:themeShade="BF"/>
        <w:sz w:val="36"/>
        <w:szCs w:val="36"/>
      </w:rPr>
    </w:pPr>
    <w:r w:rsidRPr="008D1119">
      <w:rPr>
        <w:rFonts w:ascii="Arial" w:hAnsi="Arial" w:cs="Arial"/>
        <w:b/>
        <w:bCs/>
        <w:color w:val="2E74B5" w:themeColor="accent5" w:themeShade="BF"/>
        <w:sz w:val="36"/>
        <w:szCs w:val="36"/>
      </w:rPr>
      <w:t>RESPECT</w:t>
    </w:r>
    <w:r>
      <w:rPr>
        <w:rFonts w:ascii="Arial" w:hAnsi="Arial" w:cs="Arial"/>
        <w:b/>
        <w:bCs/>
        <w:color w:val="2E74B5" w:themeColor="accent5" w:themeShade="BF"/>
        <w:sz w:val="36"/>
        <w:szCs w:val="36"/>
      </w:rPr>
      <w:t xml:space="preserve">. </w:t>
    </w:r>
    <w:r w:rsidRPr="008D1119">
      <w:rPr>
        <w:rFonts w:ascii="Arial" w:hAnsi="Arial" w:cs="Arial"/>
        <w:b/>
        <w:bCs/>
        <w:color w:val="2E74B5" w:themeColor="accent5" w:themeShade="BF"/>
        <w:sz w:val="36"/>
        <w:szCs w:val="36"/>
      </w:rPr>
      <w:t xml:space="preserve"> INTEGRITY</w:t>
    </w:r>
    <w:r>
      <w:rPr>
        <w:rFonts w:ascii="Arial" w:hAnsi="Arial" w:cs="Arial"/>
        <w:b/>
        <w:bCs/>
        <w:color w:val="2E74B5" w:themeColor="accent5" w:themeShade="BF"/>
        <w:sz w:val="36"/>
        <w:szCs w:val="36"/>
      </w:rPr>
      <w:t xml:space="preserve">.  </w:t>
    </w:r>
    <w:r w:rsidRPr="008D1119">
      <w:rPr>
        <w:rFonts w:ascii="Arial" w:hAnsi="Arial" w:cs="Arial"/>
        <w:b/>
        <w:bCs/>
        <w:color w:val="2E74B5" w:themeColor="accent5" w:themeShade="BF"/>
        <w:sz w:val="36"/>
        <w:szCs w:val="36"/>
      </w:rPr>
      <w:t>DEDICATION</w:t>
    </w:r>
  </w:p>
  <w:p w14:paraId="384D4FA3" w14:textId="4A1B0A4E" w:rsidR="00F313B6" w:rsidRPr="00E53A91" w:rsidRDefault="00F313B6" w:rsidP="00F313B6">
    <w:pPr>
      <w:pStyle w:val="Header"/>
      <w:tabs>
        <w:tab w:val="left" w:pos="3741"/>
      </w:tabs>
      <w:rPr>
        <w:rFonts w:ascii="Arial" w:hAnsi="Arial" w:cs="Arial"/>
        <w:b/>
        <w:bCs/>
        <w:color w:val="2E74B5" w:themeColor="accent5" w:themeShade="BF"/>
      </w:rPr>
    </w:pPr>
  </w:p>
  <w:p w14:paraId="2AE9B5D0" w14:textId="3E49EA4E" w:rsidR="005C043B" w:rsidRPr="00E53A91" w:rsidRDefault="005C043B" w:rsidP="005C043B">
    <w:pPr>
      <w:pStyle w:val="Header"/>
      <w:jc w:val="center"/>
      <w:rPr>
        <w:rFonts w:ascii="Arial" w:hAnsi="Arial" w:cs="Arial"/>
        <w:b/>
        <w:bCs/>
        <w:color w:val="2E74B5" w:themeColor="accent5" w:themeShade="BF"/>
      </w:rPr>
    </w:pPr>
    <w:r w:rsidRPr="00E53A91">
      <w:rPr>
        <w:rFonts w:ascii="Arial" w:hAnsi="Arial" w:cs="Arial"/>
        <w:b/>
        <w:bCs/>
        <w:color w:val="2E74B5" w:themeColor="accent5" w:themeShade="B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A8CB" w14:textId="2A2F5D72" w:rsidR="008D1119" w:rsidRDefault="00C40B31" w:rsidP="008D1119">
    <w:pPr>
      <w:pStyle w:val="NormalWeb"/>
      <w:jc w:val="center"/>
    </w:pPr>
    <w:r>
      <w:rPr>
        <w:noProof/>
        <w:color w:val="002060"/>
      </w:rPr>
      <w:drawing>
        <wp:inline distT="0" distB="0" distL="0" distR="0" wp14:anchorId="1E374DCC" wp14:editId="6B04975B">
          <wp:extent cx="3371850" cy="889000"/>
          <wp:effectExtent l="0" t="0" r="0" b="6350"/>
          <wp:docPr id="149823389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71850" cy="889000"/>
                  </a:xfrm>
                  <a:prstGeom prst="rect">
                    <a:avLst/>
                  </a:prstGeom>
                  <a:noFill/>
                  <a:ln>
                    <a:noFill/>
                  </a:ln>
                </pic:spPr>
              </pic:pic>
            </a:graphicData>
          </a:graphic>
        </wp:inline>
      </w:drawing>
    </w:r>
  </w:p>
  <w:p w14:paraId="38AB8BEA" w14:textId="4E7B9F97" w:rsidR="008D1119" w:rsidRPr="008D1119" w:rsidRDefault="008D1119" w:rsidP="008D1119">
    <w:pPr>
      <w:pStyle w:val="Header"/>
      <w:jc w:val="center"/>
      <w:rPr>
        <w:rFonts w:ascii="Arial" w:hAnsi="Arial" w:cs="Arial"/>
        <w:b/>
        <w:bCs/>
        <w:color w:val="2E74B5" w:themeColor="accent5" w:themeShade="BF"/>
        <w:sz w:val="36"/>
        <w:szCs w:val="36"/>
      </w:rPr>
    </w:pPr>
    <w:r w:rsidRPr="008D1119">
      <w:rPr>
        <w:rFonts w:ascii="Arial" w:hAnsi="Arial" w:cs="Arial"/>
        <w:b/>
        <w:bCs/>
        <w:color w:val="2E74B5" w:themeColor="accent5" w:themeShade="BF"/>
        <w:sz w:val="36"/>
        <w:szCs w:val="36"/>
      </w:rPr>
      <w:t>RESPECT</w:t>
    </w:r>
    <w:r>
      <w:rPr>
        <w:rFonts w:ascii="Arial" w:hAnsi="Arial" w:cs="Arial"/>
        <w:b/>
        <w:bCs/>
        <w:color w:val="2E74B5" w:themeColor="accent5" w:themeShade="BF"/>
        <w:sz w:val="36"/>
        <w:szCs w:val="36"/>
      </w:rPr>
      <w:t xml:space="preserve">. </w:t>
    </w:r>
    <w:r w:rsidRPr="008D1119">
      <w:rPr>
        <w:rFonts w:ascii="Arial" w:hAnsi="Arial" w:cs="Arial"/>
        <w:b/>
        <w:bCs/>
        <w:color w:val="2E74B5" w:themeColor="accent5" w:themeShade="BF"/>
        <w:sz w:val="36"/>
        <w:szCs w:val="36"/>
      </w:rPr>
      <w:t xml:space="preserve"> INTEGRITY</w:t>
    </w:r>
    <w:r>
      <w:rPr>
        <w:rFonts w:ascii="Arial" w:hAnsi="Arial" w:cs="Arial"/>
        <w:b/>
        <w:bCs/>
        <w:color w:val="2E74B5" w:themeColor="accent5" w:themeShade="BF"/>
        <w:sz w:val="36"/>
        <w:szCs w:val="36"/>
      </w:rPr>
      <w:t xml:space="preserve">.  </w:t>
    </w:r>
    <w:r w:rsidRPr="008D1119">
      <w:rPr>
        <w:rFonts w:ascii="Arial" w:hAnsi="Arial" w:cs="Arial"/>
        <w:b/>
        <w:bCs/>
        <w:color w:val="2E74B5" w:themeColor="accent5" w:themeShade="BF"/>
        <w:sz w:val="36"/>
        <w:szCs w:val="36"/>
      </w:rPr>
      <w:t>DEDICATION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586"/>
    <w:multiLevelType w:val="hybridMultilevel"/>
    <w:tmpl w:val="3022E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F78"/>
    <w:multiLevelType w:val="hybridMultilevel"/>
    <w:tmpl w:val="2F927DEC"/>
    <w:lvl w:ilvl="0" w:tplc="08090001">
      <w:start w:val="1"/>
      <w:numFmt w:val="bullet"/>
      <w:lvlText w:val=""/>
      <w:lvlJc w:val="left"/>
      <w:pPr>
        <w:ind w:left="2793" w:hanging="360"/>
      </w:pPr>
      <w:rPr>
        <w:rFonts w:ascii="Symbol" w:hAnsi="Symbol" w:hint="default"/>
      </w:rPr>
    </w:lvl>
    <w:lvl w:ilvl="1" w:tplc="08090003" w:tentative="1">
      <w:start w:val="1"/>
      <w:numFmt w:val="bullet"/>
      <w:lvlText w:val="o"/>
      <w:lvlJc w:val="left"/>
      <w:pPr>
        <w:ind w:left="3513" w:hanging="360"/>
      </w:pPr>
      <w:rPr>
        <w:rFonts w:ascii="Courier New" w:hAnsi="Courier New" w:cs="Courier New" w:hint="default"/>
      </w:rPr>
    </w:lvl>
    <w:lvl w:ilvl="2" w:tplc="08090005">
      <w:start w:val="1"/>
      <w:numFmt w:val="bullet"/>
      <w:lvlText w:val=""/>
      <w:lvlJc w:val="left"/>
      <w:pPr>
        <w:ind w:left="4233" w:hanging="360"/>
      </w:pPr>
      <w:rPr>
        <w:rFonts w:ascii="Wingdings" w:hAnsi="Wingdings" w:hint="default"/>
      </w:rPr>
    </w:lvl>
    <w:lvl w:ilvl="3" w:tplc="08090001" w:tentative="1">
      <w:start w:val="1"/>
      <w:numFmt w:val="bullet"/>
      <w:lvlText w:val=""/>
      <w:lvlJc w:val="left"/>
      <w:pPr>
        <w:ind w:left="4953" w:hanging="360"/>
      </w:pPr>
      <w:rPr>
        <w:rFonts w:ascii="Symbol" w:hAnsi="Symbol" w:hint="default"/>
      </w:rPr>
    </w:lvl>
    <w:lvl w:ilvl="4" w:tplc="08090003" w:tentative="1">
      <w:start w:val="1"/>
      <w:numFmt w:val="bullet"/>
      <w:lvlText w:val="o"/>
      <w:lvlJc w:val="left"/>
      <w:pPr>
        <w:ind w:left="5673" w:hanging="360"/>
      </w:pPr>
      <w:rPr>
        <w:rFonts w:ascii="Courier New" w:hAnsi="Courier New" w:cs="Courier New" w:hint="default"/>
      </w:rPr>
    </w:lvl>
    <w:lvl w:ilvl="5" w:tplc="08090005" w:tentative="1">
      <w:start w:val="1"/>
      <w:numFmt w:val="bullet"/>
      <w:lvlText w:val=""/>
      <w:lvlJc w:val="left"/>
      <w:pPr>
        <w:ind w:left="6393" w:hanging="360"/>
      </w:pPr>
      <w:rPr>
        <w:rFonts w:ascii="Wingdings" w:hAnsi="Wingdings" w:hint="default"/>
      </w:rPr>
    </w:lvl>
    <w:lvl w:ilvl="6" w:tplc="08090001" w:tentative="1">
      <w:start w:val="1"/>
      <w:numFmt w:val="bullet"/>
      <w:lvlText w:val=""/>
      <w:lvlJc w:val="left"/>
      <w:pPr>
        <w:ind w:left="7113" w:hanging="360"/>
      </w:pPr>
      <w:rPr>
        <w:rFonts w:ascii="Symbol" w:hAnsi="Symbol" w:hint="default"/>
      </w:rPr>
    </w:lvl>
    <w:lvl w:ilvl="7" w:tplc="08090003" w:tentative="1">
      <w:start w:val="1"/>
      <w:numFmt w:val="bullet"/>
      <w:lvlText w:val="o"/>
      <w:lvlJc w:val="left"/>
      <w:pPr>
        <w:ind w:left="7833" w:hanging="360"/>
      </w:pPr>
      <w:rPr>
        <w:rFonts w:ascii="Courier New" w:hAnsi="Courier New" w:cs="Courier New" w:hint="default"/>
      </w:rPr>
    </w:lvl>
    <w:lvl w:ilvl="8" w:tplc="08090005" w:tentative="1">
      <w:start w:val="1"/>
      <w:numFmt w:val="bullet"/>
      <w:lvlText w:val=""/>
      <w:lvlJc w:val="left"/>
      <w:pPr>
        <w:ind w:left="8553" w:hanging="360"/>
      </w:pPr>
      <w:rPr>
        <w:rFonts w:ascii="Wingdings" w:hAnsi="Wingdings" w:hint="default"/>
      </w:rPr>
    </w:lvl>
  </w:abstractNum>
  <w:abstractNum w:abstractNumId="2" w15:restartNumberingAfterBreak="0">
    <w:nsid w:val="0E551855"/>
    <w:multiLevelType w:val="multilevel"/>
    <w:tmpl w:val="4EBE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37AD8"/>
    <w:multiLevelType w:val="multilevel"/>
    <w:tmpl w:val="F19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36ECF"/>
    <w:multiLevelType w:val="multilevel"/>
    <w:tmpl w:val="7192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E6D17"/>
    <w:multiLevelType w:val="hybridMultilevel"/>
    <w:tmpl w:val="FDEAC66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6" w15:restartNumberingAfterBreak="0">
    <w:nsid w:val="16A331FD"/>
    <w:multiLevelType w:val="hybridMultilevel"/>
    <w:tmpl w:val="C1FC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A7F45"/>
    <w:multiLevelType w:val="hybridMultilevel"/>
    <w:tmpl w:val="64045DDC"/>
    <w:lvl w:ilvl="0" w:tplc="08090001">
      <w:start w:val="1"/>
      <w:numFmt w:val="bullet"/>
      <w:lvlText w:val=""/>
      <w:lvlJc w:val="left"/>
      <w:pPr>
        <w:ind w:left="2160" w:hanging="360"/>
      </w:pPr>
      <w:rPr>
        <w:rFonts w:ascii="Symbol" w:hAnsi="Symbol" w:hint="default"/>
        <w:i w:val="0"/>
        <w:sz w:val="20"/>
        <w:szCs w:val="20"/>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8FD3D7C"/>
    <w:multiLevelType w:val="hybridMultilevel"/>
    <w:tmpl w:val="F6F26B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E826A37"/>
    <w:multiLevelType w:val="multilevel"/>
    <w:tmpl w:val="F684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05B98"/>
    <w:multiLevelType w:val="multilevel"/>
    <w:tmpl w:val="4A8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20DEF"/>
    <w:multiLevelType w:val="multilevel"/>
    <w:tmpl w:val="576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912BF"/>
    <w:multiLevelType w:val="hybridMultilevel"/>
    <w:tmpl w:val="CC18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B60C1"/>
    <w:multiLevelType w:val="hybridMultilevel"/>
    <w:tmpl w:val="4184E5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82E4581"/>
    <w:multiLevelType w:val="hybridMultilevel"/>
    <w:tmpl w:val="4DEC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D2099"/>
    <w:multiLevelType w:val="hybridMultilevel"/>
    <w:tmpl w:val="98A4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F1F54"/>
    <w:multiLevelType w:val="hybridMultilevel"/>
    <w:tmpl w:val="3DE4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81E91"/>
    <w:multiLevelType w:val="multilevel"/>
    <w:tmpl w:val="ADA4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F4FAB"/>
    <w:multiLevelType w:val="multilevel"/>
    <w:tmpl w:val="2998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151B41"/>
    <w:multiLevelType w:val="hybridMultilevel"/>
    <w:tmpl w:val="856AB832"/>
    <w:lvl w:ilvl="0" w:tplc="6B46E9D4">
      <w:start w:val="2"/>
      <w:numFmt w:val="bullet"/>
      <w:lvlText w:val="-"/>
      <w:lvlJc w:val="left"/>
      <w:pPr>
        <w:ind w:left="720" w:hanging="360"/>
      </w:pPr>
      <w:rPr>
        <w:rFonts w:ascii="Calibri" w:eastAsia="Times New Roman"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C4E0A"/>
    <w:multiLevelType w:val="hybridMultilevel"/>
    <w:tmpl w:val="B49A0012"/>
    <w:lvl w:ilvl="0" w:tplc="FFFFFFFF">
      <w:start w:val="1"/>
      <w:numFmt w:val="bullet"/>
      <w:lvlText w:val=""/>
      <w:lvlJc w:val="left"/>
      <w:pPr>
        <w:ind w:left="2203"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21" w15:restartNumberingAfterBreak="0">
    <w:nsid w:val="595F4886"/>
    <w:multiLevelType w:val="multilevel"/>
    <w:tmpl w:val="F9FE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D954D1"/>
    <w:multiLevelType w:val="multilevel"/>
    <w:tmpl w:val="58A0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8359F"/>
    <w:multiLevelType w:val="hybridMultilevel"/>
    <w:tmpl w:val="A77AA7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286720B"/>
    <w:multiLevelType w:val="hybridMultilevel"/>
    <w:tmpl w:val="9FD0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F42DB"/>
    <w:multiLevelType w:val="multilevel"/>
    <w:tmpl w:val="FCDE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C66CC"/>
    <w:multiLevelType w:val="hybridMultilevel"/>
    <w:tmpl w:val="ECB8FB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70265A9"/>
    <w:multiLevelType w:val="multilevel"/>
    <w:tmpl w:val="8488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564E7C"/>
    <w:multiLevelType w:val="hybridMultilevel"/>
    <w:tmpl w:val="7348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53C0E"/>
    <w:multiLevelType w:val="hybridMultilevel"/>
    <w:tmpl w:val="75A243CC"/>
    <w:lvl w:ilvl="0" w:tplc="08090001">
      <w:start w:val="1"/>
      <w:numFmt w:val="bullet"/>
      <w:lvlText w:val=""/>
      <w:lvlJc w:val="left"/>
      <w:pPr>
        <w:ind w:left="2160" w:hanging="360"/>
      </w:pPr>
      <w:rPr>
        <w:rFonts w:ascii="Symbol" w:hAnsi="Symbol" w:hint="default"/>
        <w:i w:val="0"/>
        <w:sz w:val="20"/>
        <w:szCs w:val="20"/>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411201342">
    <w:abstractNumId w:val="24"/>
  </w:num>
  <w:num w:numId="2" w16cid:durableId="1202399684">
    <w:abstractNumId w:val="28"/>
  </w:num>
  <w:num w:numId="3" w16cid:durableId="265356423">
    <w:abstractNumId w:val="23"/>
  </w:num>
  <w:num w:numId="4" w16cid:durableId="629868048">
    <w:abstractNumId w:val="8"/>
  </w:num>
  <w:num w:numId="5" w16cid:durableId="1657496647">
    <w:abstractNumId w:val="26"/>
  </w:num>
  <w:num w:numId="6" w16cid:durableId="526678812">
    <w:abstractNumId w:val="1"/>
  </w:num>
  <w:num w:numId="7" w16cid:durableId="811678633">
    <w:abstractNumId w:val="7"/>
  </w:num>
  <w:num w:numId="8" w16cid:durableId="290553239">
    <w:abstractNumId w:val="0"/>
  </w:num>
  <w:num w:numId="9" w16cid:durableId="1540120758">
    <w:abstractNumId w:val="19"/>
  </w:num>
  <w:num w:numId="10" w16cid:durableId="1837960693">
    <w:abstractNumId w:val="5"/>
  </w:num>
  <w:num w:numId="11" w16cid:durableId="783156370">
    <w:abstractNumId w:val="13"/>
  </w:num>
  <w:num w:numId="12" w16cid:durableId="552348426">
    <w:abstractNumId w:val="20"/>
  </w:num>
  <w:num w:numId="13" w16cid:durableId="668211632">
    <w:abstractNumId w:val="29"/>
  </w:num>
  <w:num w:numId="14" w16cid:durableId="1469128373">
    <w:abstractNumId w:val="14"/>
  </w:num>
  <w:num w:numId="15" w16cid:durableId="855192594">
    <w:abstractNumId w:val="15"/>
  </w:num>
  <w:num w:numId="16" w16cid:durableId="496770107">
    <w:abstractNumId w:val="12"/>
  </w:num>
  <w:num w:numId="17" w16cid:durableId="808475143">
    <w:abstractNumId w:val="6"/>
  </w:num>
  <w:num w:numId="18" w16cid:durableId="2063403523">
    <w:abstractNumId w:val="16"/>
  </w:num>
  <w:num w:numId="19" w16cid:durableId="1059749738">
    <w:abstractNumId w:val="3"/>
  </w:num>
  <w:num w:numId="20" w16cid:durableId="1258632551">
    <w:abstractNumId w:val="10"/>
  </w:num>
  <w:num w:numId="21" w16cid:durableId="401149025">
    <w:abstractNumId w:val="4"/>
  </w:num>
  <w:num w:numId="22" w16cid:durableId="1882354221">
    <w:abstractNumId w:val="17"/>
  </w:num>
  <w:num w:numId="23" w16cid:durableId="300890808">
    <w:abstractNumId w:val="27"/>
  </w:num>
  <w:num w:numId="24" w16cid:durableId="219901704">
    <w:abstractNumId w:val="25"/>
  </w:num>
  <w:num w:numId="25" w16cid:durableId="1335298426">
    <w:abstractNumId w:val="18"/>
  </w:num>
  <w:num w:numId="26" w16cid:durableId="465397697">
    <w:abstractNumId w:val="11"/>
  </w:num>
  <w:num w:numId="27" w16cid:durableId="626818522">
    <w:abstractNumId w:val="9"/>
  </w:num>
  <w:num w:numId="28" w16cid:durableId="1584296764">
    <w:abstractNumId w:val="21"/>
  </w:num>
  <w:num w:numId="29" w16cid:durableId="456215772">
    <w:abstractNumId w:val="2"/>
  </w:num>
  <w:num w:numId="30" w16cid:durableId="1460169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68"/>
    <w:rsid w:val="00010DC3"/>
    <w:rsid w:val="00027263"/>
    <w:rsid w:val="00043F2D"/>
    <w:rsid w:val="00076A07"/>
    <w:rsid w:val="000A5D3D"/>
    <w:rsid w:val="000D1354"/>
    <w:rsid w:val="000F5630"/>
    <w:rsid w:val="00120060"/>
    <w:rsid w:val="001262CD"/>
    <w:rsid w:val="00130109"/>
    <w:rsid w:val="00133563"/>
    <w:rsid w:val="00143B48"/>
    <w:rsid w:val="00166678"/>
    <w:rsid w:val="001B4B9A"/>
    <w:rsid w:val="001C28F1"/>
    <w:rsid w:val="0023306D"/>
    <w:rsid w:val="002352EB"/>
    <w:rsid w:val="00252E19"/>
    <w:rsid w:val="00253781"/>
    <w:rsid w:val="0025557D"/>
    <w:rsid w:val="00273500"/>
    <w:rsid w:val="002C5925"/>
    <w:rsid w:val="002C603C"/>
    <w:rsid w:val="002D35E0"/>
    <w:rsid w:val="002E2931"/>
    <w:rsid w:val="002F749F"/>
    <w:rsid w:val="00365979"/>
    <w:rsid w:val="003A50C9"/>
    <w:rsid w:val="003F001D"/>
    <w:rsid w:val="0040300C"/>
    <w:rsid w:val="004048E0"/>
    <w:rsid w:val="004108F9"/>
    <w:rsid w:val="004155EE"/>
    <w:rsid w:val="00415855"/>
    <w:rsid w:val="00473FB6"/>
    <w:rsid w:val="004B6FFF"/>
    <w:rsid w:val="004F7635"/>
    <w:rsid w:val="00541496"/>
    <w:rsid w:val="005514B7"/>
    <w:rsid w:val="00580E2E"/>
    <w:rsid w:val="00585B1C"/>
    <w:rsid w:val="005C043B"/>
    <w:rsid w:val="00657533"/>
    <w:rsid w:val="006576DB"/>
    <w:rsid w:val="00674B64"/>
    <w:rsid w:val="00676CB3"/>
    <w:rsid w:val="006F163D"/>
    <w:rsid w:val="006F7CEB"/>
    <w:rsid w:val="00732E8D"/>
    <w:rsid w:val="007337E5"/>
    <w:rsid w:val="00752266"/>
    <w:rsid w:val="007862AC"/>
    <w:rsid w:val="007C4105"/>
    <w:rsid w:val="008012B0"/>
    <w:rsid w:val="0080228C"/>
    <w:rsid w:val="008071C0"/>
    <w:rsid w:val="00872070"/>
    <w:rsid w:val="00872567"/>
    <w:rsid w:val="008B7E6D"/>
    <w:rsid w:val="008D1119"/>
    <w:rsid w:val="008D7D84"/>
    <w:rsid w:val="00927445"/>
    <w:rsid w:val="00941160"/>
    <w:rsid w:val="00942C95"/>
    <w:rsid w:val="0097177C"/>
    <w:rsid w:val="00985863"/>
    <w:rsid w:val="009C7D78"/>
    <w:rsid w:val="009D3164"/>
    <w:rsid w:val="009D6E16"/>
    <w:rsid w:val="009E06F2"/>
    <w:rsid w:val="009F0153"/>
    <w:rsid w:val="00A1721B"/>
    <w:rsid w:val="00A209C9"/>
    <w:rsid w:val="00A26744"/>
    <w:rsid w:val="00A300C1"/>
    <w:rsid w:val="00A8202F"/>
    <w:rsid w:val="00A97036"/>
    <w:rsid w:val="00B10FB2"/>
    <w:rsid w:val="00B31B7E"/>
    <w:rsid w:val="00B32D24"/>
    <w:rsid w:val="00B61132"/>
    <w:rsid w:val="00B7115A"/>
    <w:rsid w:val="00B761C3"/>
    <w:rsid w:val="00B90F3F"/>
    <w:rsid w:val="00BA1E6B"/>
    <w:rsid w:val="00C40B31"/>
    <w:rsid w:val="00C7468F"/>
    <w:rsid w:val="00CC3C68"/>
    <w:rsid w:val="00CD2793"/>
    <w:rsid w:val="00CD6224"/>
    <w:rsid w:val="00D422AA"/>
    <w:rsid w:val="00D46468"/>
    <w:rsid w:val="00D93994"/>
    <w:rsid w:val="00DF1ED3"/>
    <w:rsid w:val="00E17D8E"/>
    <w:rsid w:val="00E53A91"/>
    <w:rsid w:val="00E62D44"/>
    <w:rsid w:val="00E71877"/>
    <w:rsid w:val="00E8603E"/>
    <w:rsid w:val="00ED3F01"/>
    <w:rsid w:val="00EF38BF"/>
    <w:rsid w:val="00EF4702"/>
    <w:rsid w:val="00F01B55"/>
    <w:rsid w:val="00F16CC0"/>
    <w:rsid w:val="00F313B6"/>
    <w:rsid w:val="00F57B4B"/>
    <w:rsid w:val="00F962B9"/>
    <w:rsid w:val="00FE0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3DFD4"/>
  <w15:chartTrackingRefBased/>
  <w15:docId w15:val="{6F75B886-1F30-4345-9329-3A3B3AF9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68"/>
    <w:pPr>
      <w:spacing w:after="0" w:line="240" w:lineRule="auto"/>
    </w:pPr>
    <w:rPr>
      <w:rFonts w:ascii="Times New Roman" w:eastAsia="Times New Roman" w:hAnsi="Times New Roman" w:cs="Times New Roman"/>
      <w:kern w:val="0"/>
      <w:sz w:val="24"/>
      <w:szCs w:val="20"/>
      <w:lang w:val="en-US"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C68"/>
    <w:pPr>
      <w:tabs>
        <w:tab w:val="center" w:pos="4513"/>
        <w:tab w:val="right" w:pos="9026"/>
      </w:tabs>
    </w:pPr>
  </w:style>
  <w:style w:type="character" w:customStyle="1" w:styleId="HeaderChar">
    <w:name w:val="Header Char"/>
    <w:basedOn w:val="DefaultParagraphFont"/>
    <w:link w:val="Header"/>
    <w:uiPriority w:val="99"/>
    <w:rsid w:val="00CC3C68"/>
  </w:style>
  <w:style w:type="paragraph" w:styleId="Footer">
    <w:name w:val="footer"/>
    <w:basedOn w:val="Normal"/>
    <w:link w:val="FooterChar"/>
    <w:uiPriority w:val="99"/>
    <w:unhideWhenUsed/>
    <w:rsid w:val="00CC3C68"/>
    <w:pPr>
      <w:tabs>
        <w:tab w:val="center" w:pos="4513"/>
        <w:tab w:val="right" w:pos="9026"/>
      </w:tabs>
    </w:pPr>
  </w:style>
  <w:style w:type="character" w:customStyle="1" w:styleId="FooterChar">
    <w:name w:val="Footer Char"/>
    <w:basedOn w:val="DefaultParagraphFont"/>
    <w:link w:val="Footer"/>
    <w:uiPriority w:val="99"/>
    <w:rsid w:val="00CC3C68"/>
  </w:style>
  <w:style w:type="paragraph" w:styleId="ListParagraph">
    <w:name w:val="List Paragraph"/>
    <w:basedOn w:val="Normal"/>
    <w:uiPriority w:val="34"/>
    <w:qFormat/>
    <w:rsid w:val="00CC3C68"/>
    <w:pPr>
      <w:ind w:left="720"/>
      <w:contextualSpacing/>
    </w:pPr>
  </w:style>
  <w:style w:type="paragraph" w:customStyle="1" w:styleId="Level1">
    <w:name w:val="Level 1"/>
    <w:basedOn w:val="Normal"/>
    <w:rsid w:val="00676CB3"/>
    <w:pPr>
      <w:widowControl w:val="0"/>
    </w:pPr>
  </w:style>
  <w:style w:type="paragraph" w:customStyle="1" w:styleId="Level4">
    <w:name w:val="Level 4"/>
    <w:basedOn w:val="Normal"/>
    <w:rsid w:val="00B32D24"/>
    <w:pPr>
      <w:widowControl w:val="0"/>
    </w:pPr>
  </w:style>
  <w:style w:type="character" w:styleId="Hyperlink">
    <w:name w:val="Hyperlink"/>
    <w:basedOn w:val="DefaultParagraphFont"/>
    <w:uiPriority w:val="99"/>
    <w:unhideWhenUsed/>
    <w:rsid w:val="00B61132"/>
    <w:rPr>
      <w:color w:val="0563C1" w:themeColor="hyperlink"/>
      <w:u w:val="single"/>
    </w:rPr>
  </w:style>
  <w:style w:type="character" w:styleId="UnresolvedMention">
    <w:name w:val="Unresolved Mention"/>
    <w:basedOn w:val="DefaultParagraphFont"/>
    <w:uiPriority w:val="99"/>
    <w:semiHidden/>
    <w:unhideWhenUsed/>
    <w:rsid w:val="00B61132"/>
    <w:rPr>
      <w:color w:val="605E5C"/>
      <w:shd w:val="clear" w:color="auto" w:fill="E1DFDD"/>
    </w:rPr>
  </w:style>
  <w:style w:type="table" w:styleId="TableGrid">
    <w:name w:val="Table Grid"/>
    <w:basedOn w:val="TableNormal"/>
    <w:uiPriority w:val="59"/>
    <w:rsid w:val="00365979"/>
    <w:rPr>
      <w:rFonts w:ascii="Liberation Serif" w:eastAsiaTheme="minorEastAsia" w:hAnsi="Liberation Serif"/>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1119"/>
    <w:pPr>
      <w:spacing w:before="100" w:beforeAutospacing="1" w:after="100" w:afterAutospacing="1"/>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8819">
      <w:bodyDiv w:val="1"/>
      <w:marLeft w:val="0"/>
      <w:marRight w:val="0"/>
      <w:marTop w:val="0"/>
      <w:marBottom w:val="0"/>
      <w:divBdr>
        <w:top w:val="none" w:sz="0" w:space="0" w:color="auto"/>
        <w:left w:val="none" w:sz="0" w:space="0" w:color="auto"/>
        <w:bottom w:val="none" w:sz="0" w:space="0" w:color="auto"/>
        <w:right w:val="none" w:sz="0" w:space="0" w:color="auto"/>
      </w:divBdr>
    </w:div>
    <w:div w:id="112500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art@nurslink.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ercial@nurslink.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B3108.3F8CE7E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B3108.3F8CE7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405ED9935F4AFC8D99CA1D7DFA7AEF"/>
        <w:category>
          <w:name w:val="General"/>
          <w:gallery w:val="placeholder"/>
        </w:category>
        <w:types>
          <w:type w:val="bbPlcHdr"/>
        </w:types>
        <w:behaviors>
          <w:behavior w:val="content"/>
        </w:behaviors>
        <w:guid w:val="{0FD85C11-47F0-4632-AD4F-002D852EEFCB}"/>
      </w:docPartPr>
      <w:docPartBody>
        <w:p w:rsidR="00486476" w:rsidRDefault="00462559" w:rsidP="00462559">
          <w:pPr>
            <w:pStyle w:val="79405ED9935F4AFC8D99CA1D7DFA7AEF"/>
          </w:pPr>
          <w:r w:rsidRPr="002817E5">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59"/>
    <w:rsid w:val="00027263"/>
    <w:rsid w:val="00252E19"/>
    <w:rsid w:val="00462559"/>
    <w:rsid w:val="00473FB6"/>
    <w:rsid w:val="00486476"/>
    <w:rsid w:val="004B6FFF"/>
    <w:rsid w:val="0051216B"/>
    <w:rsid w:val="006D5EF0"/>
    <w:rsid w:val="00732A02"/>
    <w:rsid w:val="007760B3"/>
    <w:rsid w:val="00BC1815"/>
    <w:rsid w:val="00C7468F"/>
    <w:rsid w:val="00E8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559"/>
    <w:rPr>
      <w:color w:val="808080"/>
    </w:rPr>
  </w:style>
  <w:style w:type="paragraph" w:customStyle="1" w:styleId="79405ED9935F4AFC8D99CA1D7DFA7AEF">
    <w:name w:val="79405ED9935F4AFC8D99CA1D7DFA7AEF"/>
    <w:rsid w:val="00462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259B2-1E1E-45ED-9CDE-46EA5182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Ruffell</dc:creator>
  <cp:keywords/>
  <dc:description/>
  <cp:lastModifiedBy>Vera Robinson</cp:lastModifiedBy>
  <cp:revision>7</cp:revision>
  <cp:lastPrinted>2025-05-23T12:33:00Z</cp:lastPrinted>
  <dcterms:created xsi:type="dcterms:W3CDTF">2025-08-12T15:27:00Z</dcterms:created>
  <dcterms:modified xsi:type="dcterms:W3CDTF">2026-02-17T10:35:00Z</dcterms:modified>
</cp:coreProperties>
</file>